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973" w:rsidRDefault="009464EC">
      <w:pPr>
        <w:rPr>
          <w:rFonts w:eastAsiaTheme="minorEastAsia" w:cs="Times New Roman"/>
          <w:lang w:eastAsia="ru-RU"/>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3.65pt;margin-top:-57.75pt;width:592.85pt;height:841.4pt;z-index:-251657216;mso-position-horizontal-relative:text;mso-position-vertical-relative:text;mso-width-relative:page;mso-height-relative:page">
            <v:imagedata r:id="rId9" o:title="Смирнова"/>
          </v:shape>
        </w:pict>
      </w:r>
      <w:bookmarkEnd w:id="0"/>
      <w:r w:rsidR="00E83973">
        <w:rPr>
          <w:rFonts w:eastAsiaTheme="minorEastAsia" w:cs="Times New Roman"/>
        </w:rPr>
        <w:br w:type="page"/>
      </w:r>
    </w:p>
    <w:sdt>
      <w:sdtPr>
        <w:rPr>
          <w:rFonts w:asciiTheme="minorHAnsi" w:eastAsiaTheme="minorEastAsia" w:hAnsiTheme="minorHAnsi" w:cs="Times New Roman"/>
          <w:color w:val="auto"/>
          <w:sz w:val="22"/>
          <w:szCs w:val="22"/>
        </w:rPr>
        <w:id w:val="2128116367"/>
        <w:docPartObj>
          <w:docPartGallery w:val="Table of Contents"/>
          <w:docPartUnique/>
        </w:docPartObj>
      </w:sdtPr>
      <w:sdtEndPr/>
      <w:sdtContent>
        <w:p w:rsidR="0013729E" w:rsidRPr="00E86ABB" w:rsidRDefault="0013729E" w:rsidP="00E86ABB">
          <w:pPr>
            <w:pStyle w:val="a7"/>
            <w:spacing w:before="0" w:line="360" w:lineRule="auto"/>
            <w:jc w:val="center"/>
            <w:rPr>
              <w:rFonts w:ascii="Times New Roman" w:hAnsi="Times New Roman" w:cs="Times New Roman"/>
              <w:b/>
              <w:color w:val="auto"/>
              <w:sz w:val="28"/>
              <w:szCs w:val="28"/>
            </w:rPr>
          </w:pPr>
          <w:r w:rsidRPr="00E86ABB">
            <w:rPr>
              <w:rFonts w:ascii="Times New Roman" w:hAnsi="Times New Roman" w:cs="Times New Roman"/>
              <w:b/>
              <w:color w:val="auto"/>
              <w:sz w:val="28"/>
              <w:szCs w:val="28"/>
            </w:rPr>
            <w:t>СОДЕРЖАНИЕ</w:t>
          </w:r>
        </w:p>
        <w:p w:rsidR="0013729E" w:rsidRPr="00E86ABB" w:rsidRDefault="00A94012" w:rsidP="009202B3">
          <w:pPr>
            <w:pStyle w:val="11"/>
            <w:spacing w:line="360" w:lineRule="auto"/>
            <w:jc w:val="both"/>
            <w:rPr>
              <w:rFonts w:ascii="Times New Roman" w:hAnsi="Times New Roman"/>
              <w:sz w:val="28"/>
              <w:szCs w:val="28"/>
            </w:rPr>
          </w:pPr>
          <w:r>
            <w:rPr>
              <w:rFonts w:ascii="Times New Roman" w:hAnsi="Times New Roman"/>
              <w:bCs/>
              <w:sz w:val="28"/>
              <w:szCs w:val="28"/>
            </w:rPr>
            <w:t>ВВЕДЕНИЕ</w:t>
          </w:r>
          <w:r w:rsidR="0013729E" w:rsidRPr="00E86ABB">
            <w:rPr>
              <w:rFonts w:ascii="Times New Roman" w:hAnsi="Times New Roman"/>
              <w:sz w:val="28"/>
              <w:szCs w:val="28"/>
            </w:rPr>
            <w:ptab w:relativeTo="margin" w:alignment="right" w:leader="dot"/>
          </w:r>
          <w:r w:rsidR="00E86ABB">
            <w:rPr>
              <w:rFonts w:ascii="Times New Roman" w:hAnsi="Times New Roman"/>
              <w:bCs/>
              <w:sz w:val="28"/>
              <w:szCs w:val="28"/>
            </w:rPr>
            <w:t>3</w:t>
          </w:r>
        </w:p>
        <w:p w:rsidR="00FB2A20" w:rsidRPr="00FB2A20" w:rsidRDefault="00FB2A20" w:rsidP="009202B3">
          <w:pPr>
            <w:pStyle w:val="2"/>
            <w:spacing w:line="360" w:lineRule="auto"/>
            <w:ind w:left="0"/>
            <w:jc w:val="both"/>
            <w:rPr>
              <w:rFonts w:ascii="Times New Roman" w:hAnsi="Times New Roman"/>
              <w:sz w:val="28"/>
              <w:szCs w:val="28"/>
            </w:rPr>
          </w:pPr>
          <w:r w:rsidRPr="00FB2A20">
            <w:rPr>
              <w:rFonts w:ascii="Times New Roman" w:hAnsi="Times New Roman"/>
              <w:sz w:val="28"/>
              <w:szCs w:val="28"/>
            </w:rPr>
            <w:t>1.</w:t>
          </w:r>
          <w:r w:rsidRPr="00FB2A20">
            <w:rPr>
              <w:rFonts w:ascii="Times New Roman" w:hAnsi="Times New Roman"/>
              <w:sz w:val="28"/>
              <w:szCs w:val="28"/>
            </w:rPr>
            <w:tab/>
            <w:t>ПОНЯТИЕ И СУЩНОСТЬ РОССИЙСКОГО ИСПОЛНИТЕЛЬНОГО ПРОИЗВОДСТВА</w:t>
          </w:r>
          <w:r>
            <w:rPr>
              <w:rFonts w:ascii="Times New Roman" w:hAnsi="Times New Roman"/>
              <w:sz w:val="28"/>
              <w:szCs w:val="28"/>
            </w:rPr>
            <w:t>……………………………………………………..…………</w:t>
          </w:r>
          <w:r w:rsidR="00581520">
            <w:rPr>
              <w:rFonts w:ascii="Times New Roman" w:hAnsi="Times New Roman"/>
              <w:sz w:val="28"/>
              <w:szCs w:val="28"/>
            </w:rPr>
            <w:t>.7</w:t>
          </w:r>
        </w:p>
        <w:p w:rsidR="0013729E" w:rsidRPr="00E86ABB" w:rsidRDefault="00FB2A20" w:rsidP="009202B3">
          <w:pPr>
            <w:pStyle w:val="2"/>
            <w:spacing w:line="360" w:lineRule="auto"/>
            <w:ind w:left="0"/>
            <w:jc w:val="both"/>
            <w:rPr>
              <w:rFonts w:ascii="Times New Roman" w:hAnsi="Times New Roman"/>
              <w:sz w:val="28"/>
              <w:szCs w:val="28"/>
            </w:rPr>
          </w:pPr>
          <w:r w:rsidRPr="00FB2A20">
            <w:rPr>
              <w:rFonts w:ascii="Times New Roman" w:hAnsi="Times New Roman"/>
              <w:sz w:val="28"/>
              <w:szCs w:val="28"/>
            </w:rPr>
            <w:t>1.1 НОРМАТИВНАЯ ОСНОВА И ПРАВОВАЯ ПРИРОДА ИСПОЛНИТЕЛЬНОГО ПРОИЗВОДСТВА</w:t>
          </w:r>
          <w:r w:rsidR="0013729E" w:rsidRPr="00E86ABB">
            <w:rPr>
              <w:rFonts w:ascii="Times New Roman" w:hAnsi="Times New Roman"/>
              <w:sz w:val="28"/>
              <w:szCs w:val="28"/>
            </w:rPr>
            <w:ptab w:relativeTo="margin" w:alignment="right" w:leader="dot"/>
          </w:r>
          <w:r w:rsidR="00EF6989">
            <w:rPr>
              <w:rFonts w:ascii="Times New Roman" w:hAnsi="Times New Roman"/>
              <w:sz w:val="28"/>
              <w:szCs w:val="28"/>
            </w:rPr>
            <w:t>…..</w:t>
          </w:r>
          <w:r w:rsidR="00581520">
            <w:rPr>
              <w:rFonts w:ascii="Times New Roman" w:hAnsi="Times New Roman"/>
              <w:sz w:val="28"/>
              <w:szCs w:val="28"/>
            </w:rPr>
            <w:t>7</w:t>
          </w:r>
        </w:p>
        <w:p w:rsidR="006D5012" w:rsidRDefault="00EF6989" w:rsidP="009202B3">
          <w:pPr>
            <w:pStyle w:val="3"/>
            <w:spacing w:line="360" w:lineRule="auto"/>
            <w:ind w:left="0"/>
            <w:jc w:val="both"/>
            <w:rPr>
              <w:rFonts w:ascii="Times New Roman" w:hAnsi="Times New Roman"/>
              <w:sz w:val="28"/>
              <w:szCs w:val="28"/>
            </w:rPr>
          </w:pPr>
          <w:r w:rsidRPr="00EF6989">
            <w:rPr>
              <w:rFonts w:ascii="Times New Roman" w:hAnsi="Times New Roman"/>
              <w:sz w:val="28"/>
              <w:szCs w:val="28"/>
            </w:rPr>
            <w:t>1.2 ОСНОВНЫЕ ПОЛОЖЕНИЯ ИСПОЛНИТЕЛЬНОГО ПРОИЗВОДСТВА</w:t>
          </w:r>
          <w:r w:rsidR="00581520">
            <w:rPr>
              <w:rFonts w:ascii="Times New Roman" w:hAnsi="Times New Roman"/>
              <w:sz w:val="28"/>
              <w:szCs w:val="28"/>
            </w:rPr>
            <w:t>……………………………………………………………….</w:t>
          </w:r>
          <w:r>
            <w:rPr>
              <w:rFonts w:ascii="Times New Roman" w:hAnsi="Times New Roman"/>
              <w:sz w:val="28"/>
              <w:szCs w:val="28"/>
            </w:rPr>
            <w:t>12</w:t>
          </w:r>
        </w:p>
        <w:p w:rsidR="004C135B" w:rsidRPr="004C135B" w:rsidRDefault="004C135B" w:rsidP="009202B3">
          <w:pPr>
            <w:jc w:val="both"/>
            <w:rPr>
              <w:rFonts w:ascii="Times New Roman" w:eastAsiaTheme="minorEastAsia" w:hAnsi="Times New Roman" w:cs="Times New Roman"/>
              <w:sz w:val="28"/>
              <w:szCs w:val="28"/>
              <w:lang w:eastAsia="ru-RU"/>
            </w:rPr>
          </w:pPr>
          <w:r w:rsidRPr="004C135B">
            <w:rPr>
              <w:rFonts w:ascii="Times New Roman" w:eastAsiaTheme="minorEastAsia" w:hAnsi="Times New Roman" w:cs="Times New Roman"/>
              <w:sz w:val="28"/>
              <w:szCs w:val="28"/>
              <w:lang w:eastAsia="ru-RU"/>
            </w:rPr>
            <w:t>2. ИСПОЛНИТЕЛЬ</w:t>
          </w:r>
          <w:r>
            <w:rPr>
              <w:rFonts w:ascii="Times New Roman" w:eastAsiaTheme="minorEastAsia" w:hAnsi="Times New Roman" w:cs="Times New Roman"/>
              <w:sz w:val="28"/>
              <w:szCs w:val="28"/>
              <w:lang w:eastAsia="ru-RU"/>
            </w:rPr>
            <w:t>НОЕ РЕШЕНИЕ В ОТНОШЕНИИ ГРАЖДАН………...17</w:t>
          </w:r>
        </w:p>
        <w:p w:rsidR="004C135B" w:rsidRPr="004C135B" w:rsidRDefault="004C135B" w:rsidP="009202B3">
          <w:pPr>
            <w:jc w:val="both"/>
            <w:rPr>
              <w:rFonts w:ascii="Times New Roman" w:eastAsiaTheme="minorEastAsia" w:hAnsi="Times New Roman" w:cs="Times New Roman"/>
              <w:sz w:val="28"/>
              <w:szCs w:val="28"/>
              <w:lang w:eastAsia="ru-RU"/>
            </w:rPr>
          </w:pPr>
          <w:r w:rsidRPr="004C135B">
            <w:rPr>
              <w:rFonts w:ascii="Times New Roman" w:eastAsiaTheme="minorEastAsia" w:hAnsi="Times New Roman" w:cs="Times New Roman"/>
              <w:sz w:val="28"/>
              <w:szCs w:val="28"/>
              <w:lang w:eastAsia="ru-RU"/>
            </w:rPr>
            <w:t xml:space="preserve">2.1 </w:t>
          </w:r>
          <w:r w:rsidRPr="004C135B">
            <w:rPr>
              <w:rFonts w:ascii="Times New Roman" w:eastAsiaTheme="minorEastAsia" w:hAnsi="Times New Roman" w:cs="Times New Roman"/>
              <w:sz w:val="28"/>
              <w:szCs w:val="28"/>
              <w:lang w:eastAsia="ru-RU"/>
            </w:rPr>
            <w:tab/>
            <w:t>ОСОБЕННОСТИ ОБРАЩЕНИЯ ВЗЫСКАНИЯ НА ЗАРАБОТНУЮ ПЛАТУ И ИНЫЕ ДОХОДЫ ДОЛЖНИКА – ФИЗИЧЕСКОГО ЛИЦА</w:t>
          </w:r>
          <w:r>
            <w:rPr>
              <w:rFonts w:ascii="Times New Roman" w:eastAsiaTheme="minorEastAsia" w:hAnsi="Times New Roman" w:cs="Times New Roman"/>
              <w:sz w:val="28"/>
              <w:szCs w:val="28"/>
              <w:lang w:eastAsia="ru-RU"/>
            </w:rPr>
            <w:t>……..17</w:t>
          </w:r>
        </w:p>
        <w:p w:rsidR="00E86ABB" w:rsidRDefault="006D5012" w:rsidP="009202B3">
          <w:pPr>
            <w:pStyle w:val="3"/>
            <w:spacing w:line="360" w:lineRule="auto"/>
            <w:ind w:left="0"/>
            <w:jc w:val="both"/>
            <w:rPr>
              <w:rFonts w:ascii="Times New Roman" w:hAnsi="Times New Roman"/>
              <w:sz w:val="28"/>
              <w:szCs w:val="28"/>
            </w:rPr>
          </w:pPr>
          <w:r w:rsidRPr="006D5012">
            <w:rPr>
              <w:rFonts w:ascii="Times New Roman" w:hAnsi="Times New Roman"/>
              <w:sz w:val="28"/>
              <w:szCs w:val="28"/>
            </w:rPr>
            <w:t>2.2 ОСОБЕННОСТИ ИСПОЛНЕНИЯ ИСПОЛНИТЕЛЬНЫХ ДОКУМЕНТОВ О ВЗЫСКАНИИ АЛИМЕНТОВ</w:t>
          </w:r>
          <w:r w:rsidR="0013729E" w:rsidRPr="00E86ABB">
            <w:rPr>
              <w:rFonts w:ascii="Times New Roman" w:hAnsi="Times New Roman"/>
              <w:sz w:val="28"/>
              <w:szCs w:val="28"/>
            </w:rPr>
            <w:ptab w:relativeTo="margin" w:alignment="right" w:leader="dot"/>
          </w:r>
          <w:r w:rsidR="008E4D84">
            <w:rPr>
              <w:rFonts w:ascii="Times New Roman" w:hAnsi="Times New Roman"/>
              <w:sz w:val="28"/>
              <w:szCs w:val="28"/>
            </w:rPr>
            <w:t>19</w:t>
          </w:r>
        </w:p>
        <w:p w:rsidR="006D5012" w:rsidRPr="006D5012" w:rsidRDefault="006D5012" w:rsidP="009202B3">
          <w:pPr>
            <w:jc w:val="both"/>
            <w:rPr>
              <w:rFonts w:ascii="Times New Roman" w:eastAsiaTheme="minorEastAsia" w:hAnsi="Times New Roman" w:cs="Times New Roman"/>
              <w:sz w:val="28"/>
              <w:szCs w:val="28"/>
              <w:lang w:eastAsia="ru-RU"/>
            </w:rPr>
          </w:pPr>
          <w:r w:rsidRPr="006D5012">
            <w:rPr>
              <w:rFonts w:ascii="Times New Roman" w:eastAsiaTheme="minorEastAsia" w:hAnsi="Times New Roman" w:cs="Times New Roman"/>
              <w:sz w:val="28"/>
              <w:szCs w:val="28"/>
              <w:lang w:eastAsia="ru-RU"/>
            </w:rPr>
            <w:t>ЗАКЛЮЧЕНИЕ</w:t>
          </w:r>
          <w:r>
            <w:rPr>
              <w:rFonts w:ascii="Times New Roman" w:eastAsiaTheme="minorEastAsia" w:hAnsi="Times New Roman" w:cs="Times New Roman"/>
              <w:sz w:val="28"/>
              <w:szCs w:val="28"/>
              <w:lang w:eastAsia="ru-RU"/>
            </w:rPr>
            <w:t>………………………………</w:t>
          </w:r>
          <w:r w:rsidR="008E4D84">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w:t>
          </w:r>
          <w:r w:rsidR="008E4D84">
            <w:rPr>
              <w:rFonts w:ascii="Times New Roman" w:eastAsiaTheme="minorEastAsia" w:hAnsi="Times New Roman" w:cs="Times New Roman"/>
              <w:sz w:val="28"/>
              <w:szCs w:val="28"/>
              <w:lang w:eastAsia="ru-RU"/>
            </w:rPr>
            <w:t>.25</w:t>
          </w:r>
        </w:p>
        <w:p w:rsidR="0013729E" w:rsidRPr="00E86ABB" w:rsidRDefault="00E86ABB" w:rsidP="009202B3">
          <w:pPr>
            <w:pStyle w:val="3"/>
            <w:spacing w:line="360" w:lineRule="auto"/>
            <w:ind w:left="0"/>
            <w:jc w:val="both"/>
            <w:rPr>
              <w:rFonts w:ascii="Times New Roman" w:hAnsi="Times New Roman"/>
              <w:sz w:val="28"/>
              <w:szCs w:val="28"/>
            </w:rPr>
          </w:pPr>
          <w:r>
            <w:rPr>
              <w:rFonts w:ascii="Times New Roman" w:hAnsi="Times New Roman"/>
              <w:sz w:val="28"/>
              <w:szCs w:val="28"/>
            </w:rPr>
            <w:t>СПИСОК ИСПОЛЬЗУЕМЫХ ИСТОЧНИКОВ</w:t>
          </w:r>
          <w:r w:rsidRPr="00E86ABB">
            <w:rPr>
              <w:rFonts w:ascii="Times New Roman" w:hAnsi="Times New Roman"/>
              <w:sz w:val="28"/>
              <w:szCs w:val="28"/>
            </w:rPr>
            <w:ptab w:relativeTo="margin" w:alignment="right" w:leader="dot"/>
          </w:r>
          <w:r w:rsidR="009202B3">
            <w:rPr>
              <w:rFonts w:ascii="Times New Roman" w:hAnsi="Times New Roman"/>
              <w:sz w:val="28"/>
              <w:szCs w:val="28"/>
            </w:rPr>
            <w:t>28</w:t>
          </w:r>
        </w:p>
      </w:sdtContent>
    </w:sdt>
    <w:p w:rsidR="0013729E" w:rsidRDefault="0013729E"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E86ABB" w:rsidRDefault="00E86ABB" w:rsidP="001E1036">
      <w:pPr>
        <w:spacing w:after="0" w:line="360" w:lineRule="auto"/>
        <w:jc w:val="center"/>
        <w:rPr>
          <w:rFonts w:ascii="Times New Roman" w:hAnsi="Times New Roman" w:cs="Times New Roman"/>
          <w:b/>
          <w:sz w:val="28"/>
          <w:szCs w:val="28"/>
        </w:rPr>
      </w:pPr>
    </w:p>
    <w:p w:rsidR="00A94012" w:rsidRPr="00A94012" w:rsidRDefault="00A94012" w:rsidP="00A94012">
      <w:pPr>
        <w:spacing w:after="0" w:line="360" w:lineRule="auto"/>
        <w:ind w:firstLine="709"/>
        <w:jc w:val="center"/>
        <w:rPr>
          <w:rFonts w:ascii="Times New Roman" w:hAnsi="Times New Roman" w:cs="Times New Roman"/>
          <w:b/>
          <w:sz w:val="28"/>
          <w:szCs w:val="28"/>
        </w:rPr>
      </w:pPr>
      <w:r w:rsidRPr="00A94012">
        <w:rPr>
          <w:rFonts w:ascii="Times New Roman" w:hAnsi="Times New Roman" w:cs="Times New Roman"/>
          <w:b/>
          <w:sz w:val="28"/>
          <w:szCs w:val="28"/>
        </w:rPr>
        <w:lastRenderedPageBreak/>
        <w:t>ВВЕДЕНИЕ</w:t>
      </w:r>
    </w:p>
    <w:p w:rsidR="00A94012" w:rsidRDefault="00A94012" w:rsidP="001E1036">
      <w:pPr>
        <w:spacing w:after="0" w:line="360" w:lineRule="auto"/>
        <w:ind w:firstLine="709"/>
        <w:jc w:val="both"/>
        <w:rPr>
          <w:rFonts w:ascii="Times New Roman" w:hAnsi="Times New Roman" w:cs="Times New Roman"/>
          <w:sz w:val="28"/>
          <w:szCs w:val="28"/>
        </w:rPr>
      </w:pP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 xml:space="preserve">За годы экономических и политических реформ в Российской Федерации создана большая правовая база, регулирующая систему новых экономических и социальных отношений. Вместе с тем по мере роста числа законов и иных правовых актов все более и более на первый план стал выходить проблема реализации нового законодательства. В обществе появилось понимание того вопроса, что исполнение представляет собой важнейший участок правовой практики, отражающий эффективность всего механизма правового регулирования и способность права воздействовать на мотивацию поведения человека. Если предписание правовых норм не реализуется в действиях участников гражданского оборота и публично-правовых отношений, то такое право по сути дела не является действующим и существующим. </w:t>
      </w:r>
      <w:proofErr w:type="spellStart"/>
      <w:r w:rsidRPr="00A94012">
        <w:rPr>
          <w:rFonts w:ascii="Times New Roman" w:hAnsi="Times New Roman" w:cs="Times New Roman"/>
          <w:sz w:val="28"/>
          <w:szCs w:val="28"/>
        </w:rPr>
        <w:t>Неразработанность</w:t>
      </w:r>
      <w:proofErr w:type="spellEnd"/>
      <w:r w:rsidRPr="00A94012">
        <w:rPr>
          <w:rFonts w:ascii="Times New Roman" w:hAnsi="Times New Roman" w:cs="Times New Roman"/>
          <w:sz w:val="28"/>
          <w:szCs w:val="28"/>
        </w:rPr>
        <w:t xml:space="preserve"> и несовершенство процедур принудительного исполнения правовых норм, в том числе подтвержденных в актах органов судебной власти и иных юрисдикционных органов крайне дорого обходятся обществу, и влияет на экономическую ситуацию в Москве. Отсутствие возможностей принудительного исполнения приводят к ситуации, когда в отношениях гражданского оборота выгоднее быть должником, нежели кредитором, снижается уровень конкуренции и возможности выбора партнеров в экономическом обороте. В конечном счете, все это снижает эффективность экономики и побуждает в ряде случаев к использованию неправовых способов взыскания и понуждения к исполнению обязательств, приводит к криминализации отношений гражданского оборота. Кроме того, плохая система принудительного исполнения напрямую снижает эффективность и авторитет органов судебной власти, поскольку судебное решение, которое не может быть реализовано, не имеет реальной юридической силы.</w:t>
      </w:r>
    </w:p>
    <w:p w:rsidR="00A94012" w:rsidRPr="00A94012" w:rsidRDefault="00A94012" w:rsidP="00A94012">
      <w:pPr>
        <w:spacing w:after="0" w:line="360" w:lineRule="auto"/>
        <w:ind w:firstLine="709"/>
        <w:jc w:val="both"/>
        <w:rPr>
          <w:rFonts w:ascii="Times New Roman" w:hAnsi="Times New Roman" w:cs="Times New Roman"/>
          <w:sz w:val="28"/>
          <w:szCs w:val="28"/>
        </w:rPr>
      </w:pP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lastRenderedPageBreak/>
        <w:t>Система органов принудительного исполнения по своему социальному назначению и месту в системе органов государственной власти российской федерации призвана обеспечить реализацию правовых норм с помощью мер правового принуждения в действиях участников правовых отношений. Развитие службы судебных приставов Министерства Юстиции Российской Федерации в современных условиях является одной из главных задач, напрямую влияющей на ход и темпы проведения в нашей стране судебной реформы, совершенствование законодательства, прежде всего гражданского, на инвестиционную привлекательность российской экономики. Именно Служба судебных приставов обеспечивает неотвратимость имущественной и иной юридической ответственности должников в гражданском обороте, без чего невозможно решение значительной части экономический проблем современной России.</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В 1998 году одним из наиболее важных дел в области экономической и социальной политики правительство России наметило формирование, оснащение и начало деятельности системы судебных приставов в соответствии с новыми федеральными законами РФ «О судебных приставах» и «Об исполнительном производстве». Изучение практики применения указанных законов является объективной потребностью юридической науки России.</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Среди российских ученых, которые уделяют много внимания изучению данной темы можно назвать профессора Яркова В.В., который написал комментарий к федеральному закону РФ «Об исполнительном производстве». В 2000 году вышел его труд «Настольная книга судебного пристава-исполнителя», где он подробным образом анализирует новейший нормативный материал и практику по исполнительному производству, дает практические советы и рекомендации, уделяет большое внимание вопросам дальнейшего совершенствования исполнительного производства и внесению поправок и дополнений в ныне действующее законодательство.</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lastRenderedPageBreak/>
        <w:t xml:space="preserve">Также, большое внимание теме исполнительного производства уделено такими российскими учеными, как профессором </w:t>
      </w:r>
      <w:proofErr w:type="spellStart"/>
      <w:r w:rsidRPr="00A94012">
        <w:rPr>
          <w:rFonts w:ascii="Times New Roman" w:hAnsi="Times New Roman" w:cs="Times New Roman"/>
          <w:sz w:val="28"/>
          <w:szCs w:val="28"/>
        </w:rPr>
        <w:t>Треушниковым</w:t>
      </w:r>
      <w:proofErr w:type="spellEnd"/>
      <w:r w:rsidRPr="00A94012">
        <w:rPr>
          <w:rFonts w:ascii="Times New Roman" w:hAnsi="Times New Roman" w:cs="Times New Roman"/>
          <w:sz w:val="28"/>
          <w:szCs w:val="28"/>
        </w:rPr>
        <w:t xml:space="preserve"> А.М., кандидатом юридических наук Морозовой И.Б. В своей работе «Исполнительное производство» они рассматривают современные проблемы исполнительного производства с учетом исторической преемственности его правового регулирования, исследуют правовое положение всех субъектов в стадии исполнения судебных и иных актов.</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Проблема данной работы заключается в том, что в настоящее время с принятием новых Федеральных законов РФ «О судебных приставах» и «Об исполнительном производстве» произошла реформа исполнительного производства, которая изменила организационную и содержательную характеристику исполнительного производства, что в комплексе с другими мерами должны улучшить существующую ситуацию в данной сфере.</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Объектом данного исследования является исполнительное производство, т. е. правоотношения возникающие в процессе принудительной реализации актов юрисдикционных органов.</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Предметом исследования является современное законодательство в сфере исполнительного производства, проблемы исполнительного производства.</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Целью данной работы является определение круга нормативных актов и актов иных органов, выявление общих тенденций в развитии и совершенствовании нормативной базы исполнительного производства.</w:t>
      </w:r>
    </w:p>
    <w:p w:rsidR="00A94012" w:rsidRPr="00A94012" w:rsidRDefault="00A94012" w:rsidP="00A94012">
      <w:pPr>
        <w:spacing w:after="0" w:line="360" w:lineRule="auto"/>
        <w:ind w:firstLine="709"/>
        <w:jc w:val="both"/>
        <w:rPr>
          <w:rFonts w:ascii="Times New Roman" w:hAnsi="Times New Roman" w:cs="Times New Roman"/>
          <w:sz w:val="28"/>
          <w:szCs w:val="28"/>
        </w:rPr>
      </w:pP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Задачами исследования являются:</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 определение понятия исполнительного производства как комплексного правового образования;</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 анализ правоотношений, возникающих при исполнении судебных актов и актов иных органов;</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 выявление имеющихся недоработок некоторых статей Федерального Закона РФ «Об исполнительном производстве»</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lastRenderedPageBreak/>
        <w:t>- выявление современных проблем исполнительного производства с учетом исторической преемственности его правового регулирования.</w:t>
      </w:r>
    </w:p>
    <w:p w:rsidR="00A94012" w:rsidRPr="00A94012" w:rsidRDefault="00A94012" w:rsidP="00A94012">
      <w:pPr>
        <w:spacing w:after="0" w:line="360" w:lineRule="auto"/>
        <w:ind w:firstLine="709"/>
        <w:jc w:val="both"/>
        <w:rPr>
          <w:rFonts w:ascii="Times New Roman" w:hAnsi="Times New Roman" w:cs="Times New Roman"/>
          <w:sz w:val="28"/>
          <w:szCs w:val="28"/>
        </w:rPr>
      </w:pPr>
      <w:r w:rsidRPr="00A94012">
        <w:rPr>
          <w:rFonts w:ascii="Times New Roman" w:hAnsi="Times New Roman" w:cs="Times New Roman"/>
          <w:sz w:val="28"/>
          <w:szCs w:val="28"/>
        </w:rPr>
        <w:t>Новизна исследования заключается в том, что произошла реформа исполнительного производства, вступили в действие новые Федеральные законы РФ «О судебном производстве» и «О судебных приставах», которые внесли существенные изменения в порядок принудительной реализации актов юрисдикционных органов. В то же время продолжает действовать ряд положений старого законодательства. Постоянно принимаются новые нормативные акты, которые затрагивают отдельные вопросы исполнительного производства.</w:t>
      </w:r>
    </w:p>
    <w:p w:rsidR="00D068E3" w:rsidRDefault="00D068E3"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EF6989" w:rsidRDefault="00EF6989" w:rsidP="001E1036">
      <w:pPr>
        <w:spacing w:after="0" w:line="360" w:lineRule="auto"/>
        <w:ind w:firstLine="709"/>
        <w:jc w:val="both"/>
        <w:rPr>
          <w:rFonts w:ascii="Times New Roman" w:hAnsi="Times New Roman" w:cs="Times New Roman"/>
          <w:sz w:val="28"/>
          <w:szCs w:val="28"/>
        </w:rPr>
      </w:pPr>
    </w:p>
    <w:p w:rsidR="005434E6" w:rsidRDefault="00E829F3" w:rsidP="00E2636B">
      <w:pPr>
        <w:pStyle w:val="a3"/>
        <w:numPr>
          <w:ilvl w:val="0"/>
          <w:numId w:val="2"/>
        </w:numPr>
        <w:spacing w:after="0"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ПОНЯТИЕ И СУЩНОСТЬ РОССИЙСКОГО ИСПОЛНИТЕЛЬНОГО ПРОИЗВОДСТВА</w:t>
      </w:r>
    </w:p>
    <w:p w:rsidR="00F00DFC" w:rsidRPr="00F00DFC" w:rsidRDefault="00F00DFC" w:rsidP="00F00DFC">
      <w:pPr>
        <w:spacing w:after="0" w:line="360" w:lineRule="auto"/>
        <w:ind w:firstLine="709"/>
        <w:jc w:val="both"/>
        <w:rPr>
          <w:rFonts w:ascii="Times New Roman" w:hAnsi="Times New Roman" w:cs="Times New Roman"/>
          <w:sz w:val="28"/>
          <w:szCs w:val="28"/>
        </w:rPr>
      </w:pPr>
    </w:p>
    <w:p w:rsidR="00E2636B" w:rsidRDefault="00F00DFC" w:rsidP="00F00DFC">
      <w:pPr>
        <w:spacing w:after="0" w:line="360" w:lineRule="auto"/>
        <w:ind w:firstLine="709"/>
        <w:jc w:val="both"/>
        <w:rPr>
          <w:rFonts w:ascii="Times New Roman" w:hAnsi="Times New Roman" w:cs="Times New Roman"/>
          <w:b/>
          <w:sz w:val="28"/>
          <w:szCs w:val="28"/>
        </w:rPr>
      </w:pPr>
      <w:r w:rsidRPr="00E2636B">
        <w:rPr>
          <w:rFonts w:ascii="Times New Roman" w:hAnsi="Times New Roman" w:cs="Times New Roman"/>
          <w:b/>
          <w:sz w:val="28"/>
          <w:szCs w:val="28"/>
        </w:rPr>
        <w:t xml:space="preserve">1.1 </w:t>
      </w:r>
      <w:r w:rsidR="00E2636B">
        <w:rPr>
          <w:rFonts w:ascii="Times New Roman" w:hAnsi="Times New Roman" w:cs="Times New Roman"/>
          <w:b/>
          <w:sz w:val="28"/>
          <w:szCs w:val="28"/>
        </w:rPr>
        <w:t>НОРМАТИВНАЯ ОСНОВА И ПРАВОВАЯ ПРИРОДА ИСПОЛНИТЕЛЬНОГО ПРОИЗВОДСТВА</w:t>
      </w:r>
    </w:p>
    <w:p w:rsidR="00F00DFC" w:rsidRPr="00F00DFC" w:rsidRDefault="00F00DFC" w:rsidP="00F00DFC">
      <w:pPr>
        <w:spacing w:after="0" w:line="360" w:lineRule="auto"/>
        <w:ind w:firstLine="709"/>
        <w:jc w:val="both"/>
        <w:rPr>
          <w:rFonts w:ascii="Times New Roman" w:hAnsi="Times New Roman" w:cs="Times New Roman"/>
          <w:sz w:val="28"/>
          <w:szCs w:val="28"/>
        </w:rPr>
      </w:pPr>
      <w:r w:rsidRPr="00E2636B">
        <w:rPr>
          <w:rFonts w:ascii="Times New Roman" w:hAnsi="Times New Roman" w:cs="Times New Roman"/>
          <w:b/>
          <w:sz w:val="28"/>
          <w:szCs w:val="28"/>
        </w:rPr>
        <w:t xml:space="preserve"> </w:t>
      </w:r>
    </w:p>
    <w:p w:rsidR="00F00DFC" w:rsidRPr="00F00DFC" w:rsidRDefault="00F00DFC" w:rsidP="00F00DFC">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Нормативную основу исполнительного производства составляет Федеральный закон РФ “Об исполнительном производстве”. Он состоит из 12 глав и 94 статей и является основным нормативным актом, детально регламентирующим отношения, возникающие при принудительном исполнении судебных актов и актов других органов.</w:t>
      </w:r>
    </w:p>
    <w:p w:rsidR="00F00DFC" w:rsidRPr="00F00DFC" w:rsidRDefault="00F00DFC" w:rsidP="00EF6989">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Этот закон регулирует условия и порядок принудительного исполнения судебных актов, а также актов других органов, которым при осуществлении установленных законом полномочий предоставлено право возлагать на граждан, организации или бюджеты всех уровней обязанности по передаче другим гражданам, организациям или в соответствующие бюджеты денежных средств и иного имущества либо совершению в их пользу определенных действий или воздержани</w:t>
      </w:r>
      <w:r w:rsidR="00EF6989">
        <w:rPr>
          <w:rFonts w:ascii="Times New Roman" w:hAnsi="Times New Roman" w:cs="Times New Roman"/>
          <w:sz w:val="28"/>
          <w:szCs w:val="28"/>
        </w:rPr>
        <w:t xml:space="preserve">ю от совершения этих действий </w:t>
      </w:r>
      <w:r w:rsidR="00EF6989">
        <w:rPr>
          <w:rStyle w:val="a6"/>
          <w:rFonts w:ascii="Times New Roman" w:hAnsi="Times New Roman" w:cs="Times New Roman"/>
          <w:sz w:val="28"/>
          <w:szCs w:val="28"/>
        </w:rPr>
        <w:footnoteReference w:id="1"/>
      </w:r>
      <w:r w:rsidRPr="00F00DFC">
        <w:rPr>
          <w:rFonts w:ascii="Times New Roman" w:hAnsi="Times New Roman" w:cs="Times New Roman"/>
          <w:sz w:val="28"/>
          <w:szCs w:val="28"/>
        </w:rPr>
        <w:t>.</w:t>
      </w:r>
    </w:p>
    <w:p w:rsidR="00F00DFC" w:rsidRPr="00F00DFC" w:rsidRDefault="00F00DFC" w:rsidP="00F00DFC">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Закон определяет органы принудительного исполнения, иные органы и организации, исполняющие требования судебных актов и актов других органов, а также лиц, участвующих в исполнительном производстве; устанавливает перечень исполнительных документов, требования, предъявляемые к ним, правовые последствия нарушения этих требований, меры принудительного исполнения и основания их применения; четко регламентирует порядок возбуждения, приостановления, прекращения и окончания исполнительного производства, место, время и сроки совершения исполнительных действий, сроки предъявления исполнительных документов к исполнению и порядок их восстановления.</w:t>
      </w:r>
    </w:p>
    <w:p w:rsidR="00F00DFC" w:rsidRPr="00F00DFC" w:rsidRDefault="00F00DFC" w:rsidP="00F00DFC">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lastRenderedPageBreak/>
        <w:t>Однако, отдельные нормы Федерального закона «Об исполнительном производстве» далеки от совершенства и требуют соответствующих изменений и дополнений.</w:t>
      </w:r>
    </w:p>
    <w:p w:rsidR="00F00DFC" w:rsidRPr="00F00DFC" w:rsidRDefault="00F00DFC" w:rsidP="00F00DFC">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Так, например, из положений п.1 ст. 9 данного Закона следует, что судебный пристав-исполнитель обязан принять к исполнению исполнительный документ от суда или другого органа, его выдавший, либо взыскателя и возбудить исполнительное производство. Одновременно в п.6 той же статьи сказано, что постановление о возбуждении исполнительного производства может быть обжаловано в соответствующий суд в 10-дневный срок (а такая жалоба в соответствии с п.5 ст. 21 того же Закона является основанием для приостановления исполнительного производства). Возникает вопрос: в чем смысл предоставления права на обжалование постановления судебного пристава-исполнителя о возбуждении исполнительного производства, если он, как это предписано в законе, получив отвечающий установленным требованиям исполнительный документ, обязан вынести такое постановление, и не имеет в этой право</w:t>
      </w:r>
      <w:r w:rsidR="001F458E">
        <w:rPr>
          <w:rFonts w:ascii="Times New Roman" w:hAnsi="Times New Roman" w:cs="Times New Roman"/>
          <w:sz w:val="28"/>
          <w:szCs w:val="28"/>
        </w:rPr>
        <w:t>вой ситуации иных альтернатив?</w:t>
      </w:r>
      <w:r w:rsidRPr="00F00DFC">
        <w:rPr>
          <w:rFonts w:ascii="Times New Roman" w:hAnsi="Times New Roman" w:cs="Times New Roman"/>
          <w:sz w:val="28"/>
          <w:szCs w:val="28"/>
        </w:rPr>
        <w:t>.</w:t>
      </w:r>
      <w:r w:rsidR="007E70F9">
        <w:rPr>
          <w:rStyle w:val="a6"/>
          <w:rFonts w:ascii="Times New Roman" w:hAnsi="Times New Roman" w:cs="Times New Roman"/>
          <w:sz w:val="28"/>
          <w:szCs w:val="28"/>
        </w:rPr>
        <w:footnoteReference w:id="2"/>
      </w:r>
    </w:p>
    <w:p w:rsidR="00F00DFC" w:rsidRPr="00F00DFC" w:rsidRDefault="00F00DFC" w:rsidP="00F00DFC">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Недобросовестные должники используют право на обжалование постановления о возбуждении исполнительного производства для того, чтобы воспользоваться приостановлением исполнительных действий и укрыть от взыскания принадлежащее им имущество и денежные средства.</w:t>
      </w:r>
    </w:p>
    <w:p w:rsidR="00F00DFC" w:rsidRPr="00F00DFC" w:rsidRDefault="00F00DFC" w:rsidP="00F00DFC">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Из положений п.1 ст. 11 Закона следует, что если должником является физическое лицо, то исполнительные действия совершаются судебным-приставом исполнителем по месту его жительства, месту работы или месту нахождения его имущества.</w:t>
      </w:r>
    </w:p>
    <w:p w:rsidR="00F00DFC" w:rsidRPr="00F00DFC" w:rsidRDefault="00F00DFC" w:rsidP="00F00DFC">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 xml:space="preserve">Здесь также возникает вопрос: где должно возбуждаться исполнительное производство и проводиться исполнительные действия, если должник живет и работает за границей, а сведений о месте нахождения его </w:t>
      </w:r>
      <w:r w:rsidRPr="00F00DFC">
        <w:rPr>
          <w:rFonts w:ascii="Times New Roman" w:hAnsi="Times New Roman" w:cs="Times New Roman"/>
          <w:sz w:val="28"/>
          <w:szCs w:val="28"/>
        </w:rPr>
        <w:lastRenderedPageBreak/>
        <w:t>имущества на территории России ни в исполнительном документе, ни</w:t>
      </w:r>
      <w:r w:rsidR="001F458E">
        <w:rPr>
          <w:rFonts w:ascii="Times New Roman" w:hAnsi="Times New Roman" w:cs="Times New Roman"/>
          <w:sz w:val="28"/>
          <w:szCs w:val="28"/>
        </w:rPr>
        <w:t xml:space="preserve"> в других источниках не имеется.</w:t>
      </w:r>
      <w:r w:rsidR="007E70F9">
        <w:rPr>
          <w:rStyle w:val="a6"/>
          <w:rFonts w:ascii="Times New Roman" w:hAnsi="Times New Roman" w:cs="Times New Roman"/>
          <w:sz w:val="28"/>
          <w:szCs w:val="28"/>
        </w:rPr>
        <w:footnoteReference w:id="3"/>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Такие пробелы в законодательстве неприемлемы, так как препятствуют исполнению судебных решений.</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В проекте Исполнительного кодекса необходимо устранить пробелы действующего Закона и установить порядок исполнения решений в данной ситуации. Для этого предлагается производить отбирание подписки о невыезде у ответчика еще на стадии возбуждения гражданского дела и подготовки его к судебному разбирательству. А также применение данной меры принудительного исполнения судебным приставом-исполнителем в целях воздействия на должника и склонения его к быстрейшему исполнению исполнительного документа.</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Для повышения эффективности исполнительного производства в Федеральном законе «О судебных приставах» закреплено положение, согласно которому судебные приставы-исполнители теперь полностью подчинены органам исполнительной власти – органам юстиции (ст. 7). По мнению некоторых авторов, это сделано для того, чтобы освободить суды от несвоевременной им функции исполнения собственных решений и умень</w:t>
      </w:r>
      <w:r w:rsidR="00723F71">
        <w:rPr>
          <w:rFonts w:ascii="Times New Roman" w:hAnsi="Times New Roman" w:cs="Times New Roman"/>
          <w:sz w:val="28"/>
          <w:szCs w:val="28"/>
        </w:rPr>
        <w:t>шить чрезмерную нагрузку судей</w:t>
      </w:r>
      <w:r w:rsidRPr="00F00DFC">
        <w:rPr>
          <w:rFonts w:ascii="Times New Roman" w:hAnsi="Times New Roman" w:cs="Times New Roman"/>
          <w:sz w:val="28"/>
          <w:szCs w:val="28"/>
        </w:rPr>
        <w:t>.</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Деятельность судебных приставов-исполнителей практически выведена из-под контроля суда. Судебный пристав-исполнитель теперь самостоятельно возбуждает исполнительное производство, выносит постановление о возвращении исполнительного документа. Также решает вопросы об отложении исполнительных действий, об окончании исполнительного производства.</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 xml:space="preserve">Однако, анализируя тенденцию развития исполнительного производства, В Федеральном законе РФ «Об исполнительном производстве» нетрудно выявить необъяснимые противоречия. Непонятно, почему </w:t>
      </w:r>
      <w:r w:rsidRPr="00F00DFC">
        <w:rPr>
          <w:rFonts w:ascii="Times New Roman" w:hAnsi="Times New Roman" w:cs="Times New Roman"/>
          <w:sz w:val="28"/>
          <w:szCs w:val="28"/>
        </w:rPr>
        <w:lastRenderedPageBreak/>
        <w:t>полномочие по отложению исполнительных действий передано судебному приставу-исполнителю, а полномочия по приостановлению и возобновлению исполнительного производства оставлено за судом общей юрисдикции и арби</w:t>
      </w:r>
      <w:r w:rsidR="00723F71">
        <w:rPr>
          <w:rFonts w:ascii="Times New Roman" w:hAnsi="Times New Roman" w:cs="Times New Roman"/>
          <w:sz w:val="28"/>
          <w:szCs w:val="28"/>
        </w:rPr>
        <w:t>тражным судом (ст. ст. 22 - 24)</w:t>
      </w:r>
      <w:r w:rsidRPr="00F00DFC">
        <w:rPr>
          <w:rFonts w:ascii="Times New Roman" w:hAnsi="Times New Roman" w:cs="Times New Roman"/>
          <w:sz w:val="28"/>
          <w:szCs w:val="28"/>
        </w:rPr>
        <w:t xml:space="preserve"> Почему теперь судебный пристав-исполнитель с письменного разрешения старшего судебного пристава возвращает исполнительный документ без исполнения взыскателю и сам путем вынесения постановления принимает решение об окончании исполнительного производства, и в то же время решение о прекращении исполнительного производства, о принятии отказа взыскателя от взыскания, об утверждении мирового соглашения принимаются судом (ст. 23, 24)? В чем же тогда выражается освобождение суда от «несвойственных ему распорядительных функций» по исполнению судебных и других актов?1 .</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Однако рассмотрение судами даже таких вопросов приводит к волоките исполнения исполнительных документов.</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Например, исполнительное производство о взыскании с Савенкова С.И. в пользу Харитоновой Г.И. долга 13324-60 возбуждено судебным приставом-исполнителем 08.01.2002г.</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11.02.2002 года Борисоглебским судом вынесено постановление о</w:t>
      </w:r>
      <w:r w:rsidR="00723F71">
        <w:rPr>
          <w:rFonts w:ascii="Times New Roman" w:hAnsi="Times New Roman" w:cs="Times New Roman"/>
          <w:sz w:val="28"/>
          <w:szCs w:val="28"/>
        </w:rPr>
        <w:t xml:space="preserve"> </w:t>
      </w:r>
      <w:r w:rsidRPr="00F00DFC">
        <w:rPr>
          <w:rFonts w:ascii="Times New Roman" w:hAnsi="Times New Roman" w:cs="Times New Roman"/>
          <w:sz w:val="28"/>
          <w:szCs w:val="28"/>
        </w:rPr>
        <w:t>приостановлении исполнительного производства, и до настоящего времени приостановление не отменено. Если законодатель хотел сохранить судебный контроль за определенными действиями судебного пристава-исполнителя , то логичнее было бы сохранить его за такими действиями, как возвращение исполнительного документа взыскателю без исполнения (ст. 26), поскольку именно при совершении данного исполнительного действия необходим самый жесткий судебный контроль за деятельностью должностных лиц в целях исключения случаев злоупотребления властью.</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 xml:space="preserve">Таким образом, в ст. 26 Федерального закона «Об исполнительном производстве» было бы целесообразнее установить, что возвращение исполнительного документа, выданного арбитражным судом, производится арбитражным судом по месту нахождения судебного пристава-исполнителя. </w:t>
      </w:r>
      <w:r w:rsidRPr="00F00DFC">
        <w:rPr>
          <w:rFonts w:ascii="Times New Roman" w:hAnsi="Times New Roman" w:cs="Times New Roman"/>
          <w:sz w:val="28"/>
          <w:szCs w:val="28"/>
        </w:rPr>
        <w:lastRenderedPageBreak/>
        <w:t>Во всех остальных случаях возвращение исполнительного документа – судом общей юрисдикции по месту нахождения судебного пристава-исполнителя.</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 xml:space="preserve">Надзор за исполнением законов при осуществлении судебными приставами своих функций осуществляют Генеральный прокурор </w:t>
      </w:r>
      <w:r w:rsidR="00723F71">
        <w:rPr>
          <w:rFonts w:ascii="Times New Roman" w:hAnsi="Times New Roman" w:cs="Times New Roman"/>
          <w:sz w:val="28"/>
          <w:szCs w:val="28"/>
        </w:rPr>
        <w:t>РФ и подчиненные ему прокуроры</w:t>
      </w:r>
      <w:r w:rsidR="00723F71">
        <w:rPr>
          <w:rStyle w:val="a6"/>
          <w:rFonts w:ascii="Times New Roman" w:hAnsi="Times New Roman" w:cs="Times New Roman"/>
          <w:sz w:val="28"/>
          <w:szCs w:val="28"/>
        </w:rPr>
        <w:footnoteReference w:id="4"/>
      </w:r>
      <w:r w:rsidRPr="00F00DFC">
        <w:rPr>
          <w:rFonts w:ascii="Times New Roman" w:hAnsi="Times New Roman" w:cs="Times New Roman"/>
          <w:sz w:val="28"/>
          <w:szCs w:val="28"/>
        </w:rPr>
        <w:t>.</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Согласно гражданскому процессуальному законодательству РФ, прокурор вправе требовать возбуждения исполнительного производства, если это необходимо в целях охраны прав граждан и государственных и общественных интересов. Он может подать заявление о направлении исполнительного документа по месту исполнения (ст. 351 ГПК РСФСР), принести протест на действия судебного пристава-исполнителя (ст. 428 ГПК РСФСР). Однако, в Федеральном законе «Об исполнительном производстве» прокурор не назван среди лиц, по инициативе которых возбуждается исполнительное производство и опротестовываются действия судебного пристава-исполнителя по исполнению, что представляется явным упущением законодателя, так как согласно определения Л. М. Ковалева, прокуратура – «по-настоящему уникальна», она – «единственная государственная структура обеспечительного механизма действия федеральных законов, основной принцип и условие функционирования которой – централизация и подчинение нижестоящих прокуроров вышестоящим, не</w:t>
      </w:r>
      <w:r w:rsidR="00723F71">
        <w:rPr>
          <w:rFonts w:ascii="Times New Roman" w:hAnsi="Times New Roman" w:cs="Times New Roman"/>
          <w:sz w:val="28"/>
          <w:szCs w:val="28"/>
        </w:rPr>
        <w:t>зависимость от местной власти»</w:t>
      </w:r>
      <w:r w:rsidRPr="00F00DFC">
        <w:rPr>
          <w:rFonts w:ascii="Times New Roman" w:hAnsi="Times New Roman" w:cs="Times New Roman"/>
          <w:sz w:val="28"/>
          <w:szCs w:val="28"/>
        </w:rPr>
        <w:t>.</w:t>
      </w:r>
    </w:p>
    <w:p w:rsidR="00F00DFC" w:rsidRPr="00F00DFC" w:rsidRDefault="00F00DFC" w:rsidP="00723F7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Было бы правильным принять нормы закона о функции прокуратуры по осуществлению надзора за исполнением исполнительных документов, для обеспечения наибольшей гарантии правильного и четкого исполнения.</w:t>
      </w:r>
    </w:p>
    <w:p w:rsidR="00F00DFC" w:rsidRPr="00F00DFC" w:rsidRDefault="00F00DFC" w:rsidP="00F00DFC">
      <w:pPr>
        <w:spacing w:after="0" w:line="360" w:lineRule="auto"/>
        <w:ind w:firstLine="709"/>
        <w:jc w:val="both"/>
        <w:rPr>
          <w:rFonts w:ascii="Times New Roman" w:hAnsi="Times New Roman" w:cs="Times New Roman"/>
          <w:sz w:val="28"/>
          <w:szCs w:val="28"/>
        </w:rPr>
      </w:pPr>
    </w:p>
    <w:p w:rsidR="00EF6989" w:rsidRDefault="00EF6989" w:rsidP="00F00DFC">
      <w:pPr>
        <w:spacing w:after="0" w:line="360" w:lineRule="auto"/>
        <w:ind w:firstLine="709"/>
        <w:jc w:val="both"/>
        <w:rPr>
          <w:rFonts w:ascii="Times New Roman" w:hAnsi="Times New Roman" w:cs="Times New Roman"/>
          <w:b/>
          <w:sz w:val="28"/>
          <w:szCs w:val="28"/>
        </w:rPr>
      </w:pPr>
    </w:p>
    <w:p w:rsidR="00EF6989" w:rsidRDefault="00EF6989" w:rsidP="00F00DFC">
      <w:pPr>
        <w:spacing w:after="0" w:line="360" w:lineRule="auto"/>
        <w:ind w:firstLine="709"/>
        <w:jc w:val="both"/>
        <w:rPr>
          <w:rFonts w:ascii="Times New Roman" w:hAnsi="Times New Roman" w:cs="Times New Roman"/>
          <w:b/>
          <w:sz w:val="28"/>
          <w:szCs w:val="28"/>
        </w:rPr>
      </w:pPr>
    </w:p>
    <w:p w:rsidR="00F00DFC" w:rsidRPr="00723F71" w:rsidRDefault="00F00DFC" w:rsidP="00F00DFC">
      <w:pPr>
        <w:spacing w:after="0" w:line="360" w:lineRule="auto"/>
        <w:ind w:firstLine="709"/>
        <w:jc w:val="both"/>
        <w:rPr>
          <w:rFonts w:ascii="Times New Roman" w:hAnsi="Times New Roman" w:cs="Times New Roman"/>
          <w:b/>
          <w:sz w:val="28"/>
          <w:szCs w:val="28"/>
        </w:rPr>
      </w:pPr>
      <w:r w:rsidRPr="00723F71">
        <w:rPr>
          <w:rFonts w:ascii="Times New Roman" w:hAnsi="Times New Roman" w:cs="Times New Roman"/>
          <w:b/>
          <w:sz w:val="28"/>
          <w:szCs w:val="28"/>
        </w:rPr>
        <w:lastRenderedPageBreak/>
        <w:t xml:space="preserve">1.2 </w:t>
      </w:r>
      <w:r w:rsidR="005B321A">
        <w:rPr>
          <w:rFonts w:ascii="Times New Roman" w:hAnsi="Times New Roman" w:cs="Times New Roman"/>
          <w:b/>
          <w:sz w:val="28"/>
          <w:szCs w:val="28"/>
        </w:rPr>
        <w:t>ОСНОВНЫЕ ПОЛОЖЕНИЯ ИСПОЛНИТЕЛЬНОГО ПРОИЗВОДСТВА</w:t>
      </w:r>
      <w:r w:rsidRPr="00723F71">
        <w:rPr>
          <w:rFonts w:ascii="Times New Roman" w:hAnsi="Times New Roman" w:cs="Times New Roman"/>
          <w:b/>
          <w:sz w:val="28"/>
          <w:szCs w:val="28"/>
        </w:rPr>
        <w:t xml:space="preserve"> </w:t>
      </w:r>
    </w:p>
    <w:p w:rsidR="00F00DFC" w:rsidRPr="00F00DFC" w:rsidRDefault="00F00DFC" w:rsidP="00F00DFC">
      <w:pPr>
        <w:spacing w:after="0" w:line="360" w:lineRule="auto"/>
        <w:ind w:firstLine="709"/>
        <w:jc w:val="both"/>
        <w:rPr>
          <w:rFonts w:ascii="Times New Roman" w:hAnsi="Times New Roman" w:cs="Times New Roman"/>
          <w:sz w:val="28"/>
          <w:szCs w:val="28"/>
        </w:rPr>
      </w:pPr>
    </w:p>
    <w:p w:rsidR="00F00DFC" w:rsidRPr="00F00DFC" w:rsidRDefault="00F00DFC" w:rsidP="00A15CCE">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Непосредственное осуществление функций по исполнению судебных актов и актов других органов возложено на судебных приставов-исполнителей, которые объединяются в районные, межрайонные или соответствующие им согласно административно-территориальному делению субъектов Российской Федерации подразделения судебных приставов. Эти подразделения возглавляются старшим судебным приставом.</w:t>
      </w:r>
    </w:p>
    <w:p w:rsidR="00F00DFC" w:rsidRPr="00F00DFC" w:rsidRDefault="00F00DFC" w:rsidP="00A15CCE">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Специальное внимание в Законе «Об исполнительном производстве» уделено возбуждению исполнительного производства (ст. 9).</w:t>
      </w:r>
    </w:p>
    <w:p w:rsidR="00F00DFC" w:rsidRPr="00F00DFC" w:rsidRDefault="00F00DFC" w:rsidP="00A15CCE">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Судебный пристав-исполнитель обязан принять к исполнению исполнительный документ от суда или другого органа</w:t>
      </w:r>
      <w:r w:rsidR="00A15CCE">
        <w:rPr>
          <w:rFonts w:ascii="Times New Roman" w:hAnsi="Times New Roman" w:cs="Times New Roman"/>
          <w:sz w:val="28"/>
          <w:szCs w:val="28"/>
        </w:rPr>
        <w:t>, выдавший его, либо взыскателя</w:t>
      </w:r>
      <w:r w:rsidR="00A15CCE">
        <w:rPr>
          <w:rStyle w:val="a6"/>
          <w:rFonts w:ascii="Times New Roman" w:hAnsi="Times New Roman" w:cs="Times New Roman"/>
          <w:sz w:val="28"/>
          <w:szCs w:val="28"/>
        </w:rPr>
        <w:footnoteReference w:id="5"/>
      </w:r>
      <w:r w:rsidRPr="00F00DFC">
        <w:rPr>
          <w:rFonts w:ascii="Times New Roman" w:hAnsi="Times New Roman" w:cs="Times New Roman"/>
          <w:sz w:val="28"/>
          <w:szCs w:val="28"/>
        </w:rPr>
        <w:t xml:space="preserve"> .</w:t>
      </w:r>
    </w:p>
    <w:p w:rsidR="00F00DFC" w:rsidRPr="00F00DFC" w:rsidRDefault="00F00DFC" w:rsidP="00A15CCE">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Однако, применение данной нормы закона на практике – показывает ее недостаток.</w:t>
      </w:r>
    </w:p>
    <w:p w:rsidR="00F00DFC" w:rsidRPr="00F00DFC" w:rsidRDefault="00F00DFC" w:rsidP="009315C0">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 xml:space="preserve">Так, например, 12.07.2003г. Кировским судом Ярославской области вынесено решение о взыскании с Попова Н.В., проживающего в г. Борисоглебске в пользу Макарова С.Ф. 370 000 рублей 00 копеек. К исполнению исполнительный лист предъявлен Кировским судом2 . В ходе исполнительных действий установлено, что по указанному адресу: г. Ярославль ул. </w:t>
      </w:r>
      <w:proofErr w:type="spellStart"/>
      <w:r w:rsidRPr="00F00DFC">
        <w:rPr>
          <w:rFonts w:ascii="Times New Roman" w:hAnsi="Times New Roman" w:cs="Times New Roman"/>
          <w:sz w:val="28"/>
          <w:szCs w:val="28"/>
        </w:rPr>
        <w:t>Машиностроилей</w:t>
      </w:r>
      <w:proofErr w:type="spellEnd"/>
      <w:r w:rsidRPr="00F00DFC">
        <w:rPr>
          <w:rFonts w:ascii="Times New Roman" w:hAnsi="Times New Roman" w:cs="Times New Roman"/>
          <w:sz w:val="28"/>
          <w:szCs w:val="28"/>
        </w:rPr>
        <w:t xml:space="preserve"> д. 115 кв. 10 взыскатель не проживает. Через паспортный стол г. Ярославля судебный пристав-исполнитель установила новое место жительства Макарова С.Ф. Однако, на запросы судебного пристава-исполнителя Макаров не отвечал. Так же невостребованными остались почтовые переводы. Следует вывод, что взыскатель не имеет претензий к должнику, поэтому не реагирует на запросы.</w:t>
      </w:r>
    </w:p>
    <w:p w:rsidR="00F00DFC" w:rsidRPr="00F00DFC" w:rsidRDefault="00F00DFC" w:rsidP="009315C0">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lastRenderedPageBreak/>
        <w:t>Поэтому, было бы правильнее принимать исполнительные листы только от взыскателей.</w:t>
      </w:r>
    </w:p>
    <w:p w:rsidR="00F00DFC" w:rsidRPr="00F00DFC" w:rsidRDefault="00F00DFC" w:rsidP="009315C0">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Необходимость присутствия понятых при производстве описи и ареста имущества должника закреплено в Федеральном законе «Об исполнительном производстве» (ст. 39). Ими могут быть только дееспособные граждане, достигшие возраста 18 лет, не заинтересованные в совершении исполнительных действий и не состоящие между собой или с участниками исполнительного производства в родстве, подчиненности или подконтрольности. В ст. 40 Федерального закона РФ «Об исполнительном производстве» закреплен</w:t>
      </w:r>
      <w:r w:rsidR="009315C0">
        <w:rPr>
          <w:rFonts w:ascii="Times New Roman" w:hAnsi="Times New Roman" w:cs="Times New Roman"/>
          <w:sz w:val="28"/>
          <w:szCs w:val="28"/>
        </w:rPr>
        <w:t>ы права и обязанности понятых</w:t>
      </w:r>
      <w:r w:rsidR="009315C0">
        <w:rPr>
          <w:rStyle w:val="a6"/>
          <w:rFonts w:ascii="Times New Roman" w:hAnsi="Times New Roman" w:cs="Times New Roman"/>
          <w:sz w:val="28"/>
          <w:szCs w:val="28"/>
        </w:rPr>
        <w:footnoteReference w:id="6"/>
      </w:r>
      <w:r w:rsidRPr="00F00DFC">
        <w:rPr>
          <w:rFonts w:ascii="Times New Roman" w:hAnsi="Times New Roman" w:cs="Times New Roman"/>
          <w:sz w:val="28"/>
          <w:szCs w:val="28"/>
        </w:rPr>
        <w:t>.</w:t>
      </w:r>
    </w:p>
    <w:p w:rsidR="00F00DFC" w:rsidRPr="00F00DFC" w:rsidRDefault="00F00DFC" w:rsidP="009315C0">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Таким образом, согласно новому закону, судебный пристав-исполнитель прежде, чем пригласить понятых (не менее двух) для участия в производстве описи и ареста, должен выяснить у них все вопросы, перечисленные нами выше. Учитывая, что на практике необходимость присутствия не менее двух понятых при производстве описи и ареста имущества должника и так вызывает значительные трудности, введение новых требований для судебного пристава-исполнителя, связанных с личностью понятых, серьезное препятствие при совершении исполнительных действий.</w:t>
      </w:r>
    </w:p>
    <w:p w:rsidR="00F00DFC" w:rsidRPr="00F00DFC" w:rsidRDefault="00F00DFC" w:rsidP="009315C0">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Поэтому, для ускорения процесса реализации судебных и других актов, а так же для упрощения порядка описи и ареста имущества должника, а также укрепления позиций судебного пристава-исполнителя как должностного лица следует вообще отказаться от участия в описи и аресте имущества должника понятых, а судебного пристава-исполнителя наделить единоличными полномочиями по совершению исполнительных действий, указанных в ст. 39 Федерального закона «Об исполнительном производстве».</w:t>
      </w:r>
    </w:p>
    <w:p w:rsidR="00F00DFC" w:rsidRPr="00F00DFC" w:rsidRDefault="00F00DFC" w:rsidP="0068096F">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 xml:space="preserve">В настоящее время, очевидно, что при принудительном исполнении судебных и иных актов произошло оттеснение на второй план защиты </w:t>
      </w:r>
      <w:r w:rsidRPr="00F00DFC">
        <w:rPr>
          <w:rFonts w:ascii="Times New Roman" w:hAnsi="Times New Roman" w:cs="Times New Roman"/>
          <w:sz w:val="28"/>
          <w:szCs w:val="28"/>
        </w:rPr>
        <w:lastRenderedPageBreak/>
        <w:t>интересов взыскателя. По мнению Яркова В.В, узловые проблемы в исполнительном производстве возникли в связи со значительным завышением уровня гарантий интересов должника, недостаточностью санкций за неисполнение судебного решения и иного акта, реализуемого в исполнительном производстве, узким кругом мер принудительного исполнения, которые мо</w:t>
      </w:r>
      <w:r w:rsidR="009315C0">
        <w:rPr>
          <w:rFonts w:ascii="Times New Roman" w:hAnsi="Times New Roman" w:cs="Times New Roman"/>
          <w:sz w:val="28"/>
          <w:szCs w:val="28"/>
        </w:rPr>
        <w:t>гли бы быть более разнообразны</w:t>
      </w:r>
      <w:r w:rsidR="009315C0">
        <w:rPr>
          <w:rStyle w:val="a6"/>
          <w:rFonts w:ascii="Times New Roman" w:hAnsi="Times New Roman" w:cs="Times New Roman"/>
          <w:sz w:val="28"/>
          <w:szCs w:val="28"/>
        </w:rPr>
        <w:footnoteReference w:id="7"/>
      </w:r>
      <w:r w:rsidRPr="00F00DFC">
        <w:rPr>
          <w:rFonts w:ascii="Times New Roman" w:hAnsi="Times New Roman" w:cs="Times New Roman"/>
          <w:sz w:val="28"/>
          <w:szCs w:val="28"/>
        </w:rPr>
        <w:t>.</w:t>
      </w:r>
    </w:p>
    <w:p w:rsidR="00F00DFC" w:rsidRPr="00F00DFC" w:rsidRDefault="00F00DFC" w:rsidP="009315C0">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Ярким примером завышения уровня гарантий интересов должника является предложение о добровольном исполнении содержащихся в исполнительном документе требований, направляемое судебным приставом-исполнителем должнику при возбуждении исполнительного производства. Согласно ст.9 Федерального закона «Об исполнительном производстве», срок для добровольного исполнения устанавливается до пяти дней, и только по истечении этого срока судебный пристав-исполнитель может приступить к исполнительным действиям. Для недобросовестного должника этого срока вполне достаточно, чтобы принять меры к сокрытию имущества, денежных средств и т.д., чем воспрепятствовать исполн</w:t>
      </w:r>
      <w:r w:rsidR="009315C0">
        <w:rPr>
          <w:rFonts w:ascii="Times New Roman" w:hAnsi="Times New Roman" w:cs="Times New Roman"/>
          <w:sz w:val="28"/>
          <w:szCs w:val="28"/>
        </w:rPr>
        <w:t>ению исполнительного документа</w:t>
      </w:r>
      <w:r w:rsidRPr="00F00DFC">
        <w:rPr>
          <w:rFonts w:ascii="Times New Roman" w:hAnsi="Times New Roman" w:cs="Times New Roman"/>
          <w:sz w:val="28"/>
          <w:szCs w:val="28"/>
        </w:rPr>
        <w:t>.</w:t>
      </w:r>
    </w:p>
    <w:p w:rsidR="00F00DFC" w:rsidRPr="00F00DFC" w:rsidRDefault="00F00DFC" w:rsidP="0068096F">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Для какой цели законодателем установлен срок для добровольного исполнения должником возложенных на него обязанностей? Если бы должник хотел осуществить добровольное исполнение, то он сделал бы это либо в течение срока вступления, например, судебного решения в законную силу, либо сразу после этого.</w:t>
      </w:r>
    </w:p>
    <w:p w:rsidR="00F00DFC" w:rsidRPr="00F00DFC" w:rsidRDefault="00F00DFC" w:rsidP="0068096F">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 xml:space="preserve">Можно предложение о добровольном исполнении заменить на положение, когда суды общей юрисдикции, арбитражные суды, иные органы при вынесении постановлений будут устанавливать предусмотренные законом сроки для их добровольного исполнения либо указывать на немедленное исполнение, разъясняя должникам, что принудительное исполнение будет сопряжено для них со значительными материальными </w:t>
      </w:r>
      <w:r w:rsidRPr="00F00DFC">
        <w:rPr>
          <w:rFonts w:ascii="Times New Roman" w:hAnsi="Times New Roman" w:cs="Times New Roman"/>
          <w:sz w:val="28"/>
          <w:szCs w:val="28"/>
        </w:rPr>
        <w:lastRenderedPageBreak/>
        <w:t>санкциями. Указанные требования необходимо доводить до сведения должников путем разъяснения их вместе с решением и порядком и сроком обжалования (ст.190 ГПК РСФСР), или письменно при высылке копии решения лицам, не явившимся в судебное заседание (ст.213 ГПК РСФСР), а это требование этой нормы законы - упразднить. Такое положение содержалось в преамбуле проекта Федерального закона «</w:t>
      </w:r>
      <w:r w:rsidR="00FD59A1">
        <w:rPr>
          <w:rFonts w:ascii="Times New Roman" w:hAnsi="Times New Roman" w:cs="Times New Roman"/>
          <w:sz w:val="28"/>
          <w:szCs w:val="28"/>
        </w:rPr>
        <w:t>Об исполнительном производстве»</w:t>
      </w:r>
      <w:r w:rsidRPr="00F00DFC">
        <w:rPr>
          <w:rFonts w:ascii="Times New Roman" w:hAnsi="Times New Roman" w:cs="Times New Roman"/>
          <w:sz w:val="28"/>
          <w:szCs w:val="28"/>
        </w:rPr>
        <w:t xml:space="preserve"> , но в принятом законе не нашло своего отражения.</w:t>
      </w:r>
    </w:p>
    <w:p w:rsidR="00F00DFC" w:rsidRPr="00F00DFC" w:rsidRDefault="00F00DFC" w:rsidP="00FD59A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В ст.29 Федерального закона РФ «Об исполнительном производстве» предусмотрено, что в исполнительном производстве могут участвовать несколько взыскателей. В настоящее время это положение закона приобрело большую значимость, так как в судебной практике в связи со становлением финансового рынка и созданием всевозможных финансовых компаний возникло достаточно новое явление – массовые потери населением денежных средств, помещенных в различные инвестиционные институты. Например, обманутыми вкладчиками «Независимого нефтяного концерна» («ННК»), прекратившего свою деятельность в апреле 1994 года было подано в межмуниципальные суды г. Москвы более трех тысяч исковых заявлений о взыскании с «ННК» причитающихся им денежных сумм. Общее же число вкладчиков состави</w:t>
      </w:r>
      <w:r w:rsidR="00FD59A1">
        <w:rPr>
          <w:rFonts w:ascii="Times New Roman" w:hAnsi="Times New Roman" w:cs="Times New Roman"/>
          <w:sz w:val="28"/>
          <w:szCs w:val="28"/>
        </w:rPr>
        <w:t>ло примерно 17 тысяч человек</w:t>
      </w:r>
      <w:r w:rsidRPr="00F00DFC">
        <w:rPr>
          <w:rFonts w:ascii="Times New Roman" w:hAnsi="Times New Roman" w:cs="Times New Roman"/>
          <w:sz w:val="28"/>
          <w:szCs w:val="28"/>
        </w:rPr>
        <w:t>.</w:t>
      </w:r>
    </w:p>
    <w:p w:rsidR="00F00DFC" w:rsidRPr="00F00DFC" w:rsidRDefault="00F00DFC" w:rsidP="00FD59A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 xml:space="preserve">Пример, когда взыскателями по исполнительному производству становятся тысячи и десятки тысяч человек, является не единственным. При исполнении решений судов по указанной категории дел органы принудительного исполнения сталкиваются с проблемой возмещения ущерба тысячам взыскателей при крайней недостаточности средств должников. Согласно действующего законодательства при недостаточности взыскиваемой с должника суммы для удовлетворения всех требований по исполнительным документам указанная сумма распределяется между взыскателями в очередности, установленной ст.78 Федерального закона «Об исполнительном производстве. Поскольку все взыскатели в данном случае относятся к взыскателям одной очереди, то действует правило, в </w:t>
      </w:r>
      <w:r w:rsidRPr="00F00DFC">
        <w:rPr>
          <w:rFonts w:ascii="Times New Roman" w:hAnsi="Times New Roman" w:cs="Times New Roman"/>
          <w:sz w:val="28"/>
          <w:szCs w:val="28"/>
        </w:rPr>
        <w:lastRenderedPageBreak/>
        <w:t>соответствии с которым при недостаточности взысканной суммы для полного удовлетворения всех требований одной очереди эти требования удовлетворяются пропорционально причитающейся каждому взыскателю сумме.</w:t>
      </w:r>
    </w:p>
    <w:p w:rsidR="00F00DFC" w:rsidRPr="00F00DFC" w:rsidRDefault="00F00DFC" w:rsidP="00FD59A1">
      <w:pPr>
        <w:spacing w:after="0" w:line="360" w:lineRule="auto"/>
        <w:ind w:firstLine="709"/>
        <w:jc w:val="both"/>
        <w:rPr>
          <w:rFonts w:ascii="Times New Roman" w:hAnsi="Times New Roman" w:cs="Times New Roman"/>
          <w:sz w:val="28"/>
          <w:szCs w:val="28"/>
        </w:rPr>
      </w:pPr>
      <w:r w:rsidRPr="00F00DFC">
        <w:rPr>
          <w:rFonts w:ascii="Times New Roman" w:hAnsi="Times New Roman" w:cs="Times New Roman"/>
          <w:sz w:val="28"/>
          <w:szCs w:val="28"/>
        </w:rPr>
        <w:t>Однако надо иметь в виду, что в таких исполнительных производствах со временем могут появиться и другие взыскатели, которые позже, но в пределах срока исковой давности, обратились за защитой своих нарушенных прав. Возникает вопрос, как можно исполнить решение суда или их совокупность, зная или предполагая, что эта совокупность неполная, и кто-то из промедливших с предъявлением иска лиц может остаться без взыскания.</w:t>
      </w:r>
    </w:p>
    <w:p w:rsidR="00F00DFC" w:rsidRPr="00A742C6" w:rsidRDefault="00F00DFC" w:rsidP="00FD59A1">
      <w:pPr>
        <w:spacing w:after="0" w:line="360" w:lineRule="auto"/>
        <w:ind w:firstLine="709"/>
        <w:jc w:val="both"/>
        <w:rPr>
          <w:rFonts w:ascii="Times New Roman" w:hAnsi="Times New Roman" w:cs="Times New Roman"/>
          <w:sz w:val="28"/>
          <w:szCs w:val="28"/>
        </w:rPr>
      </w:pPr>
      <w:proofErr w:type="spellStart"/>
      <w:r w:rsidRPr="00F00DFC">
        <w:rPr>
          <w:rFonts w:ascii="Times New Roman" w:hAnsi="Times New Roman" w:cs="Times New Roman"/>
          <w:sz w:val="28"/>
          <w:szCs w:val="28"/>
        </w:rPr>
        <w:t>Н.Петрухин</w:t>
      </w:r>
      <w:proofErr w:type="spellEnd"/>
      <w:r w:rsidRPr="00F00DFC">
        <w:rPr>
          <w:rFonts w:ascii="Times New Roman" w:hAnsi="Times New Roman" w:cs="Times New Roman"/>
          <w:sz w:val="28"/>
          <w:szCs w:val="28"/>
        </w:rPr>
        <w:t xml:space="preserve"> считает, что судебный пристав-исполнитель сначала должен установить общую сумму претензий, потом – сумму, взысканную с должника реально и подлежащую разделу. Далее установить долю второй суммы в первой и в соответствии с этим процентным соотношением производить выплаты1 . При таком расчете образуется «резервный фонд», из которого будут расходоваться средства по удовлетворенным заявлением лиц, обратившимся в суды позже. По истечении срока исковой давности остатки «резервного фонда» должны быть разделены между взыскателями пропорционально суммам вкладов. Если будет выявлено новое имущество должника, то и оно подлежит разделу между вкладчиками. Такая процедура учитывает интересы как обратившихся, так и не обратившихся в суды лиц, ставя их в равное положение, и в то же время не препятствует исполнению вступивших в законную силу судебных решений</w:t>
      </w:r>
      <w:r w:rsidR="00986659">
        <w:rPr>
          <w:rStyle w:val="a6"/>
          <w:rFonts w:ascii="Times New Roman" w:hAnsi="Times New Roman" w:cs="Times New Roman"/>
          <w:sz w:val="28"/>
          <w:szCs w:val="28"/>
        </w:rPr>
        <w:footnoteReference w:id="8"/>
      </w:r>
      <w:r w:rsidRPr="00F00DFC">
        <w:rPr>
          <w:rFonts w:ascii="Times New Roman" w:hAnsi="Times New Roman" w:cs="Times New Roman"/>
          <w:sz w:val="28"/>
          <w:szCs w:val="28"/>
        </w:rPr>
        <w:t>.</w:t>
      </w:r>
    </w:p>
    <w:p w:rsidR="00A57B95" w:rsidRDefault="00A57B95" w:rsidP="001E1036">
      <w:pPr>
        <w:spacing w:after="0" w:line="360" w:lineRule="auto"/>
        <w:ind w:firstLine="709"/>
        <w:jc w:val="both"/>
        <w:rPr>
          <w:rFonts w:ascii="Times New Roman" w:hAnsi="Times New Roman" w:cs="Times New Roman"/>
          <w:sz w:val="28"/>
          <w:szCs w:val="28"/>
        </w:rPr>
      </w:pPr>
    </w:p>
    <w:p w:rsidR="00986659" w:rsidRDefault="00986659" w:rsidP="00837705">
      <w:pPr>
        <w:tabs>
          <w:tab w:val="left" w:pos="930"/>
        </w:tabs>
        <w:spacing w:after="0" w:line="360" w:lineRule="auto"/>
        <w:ind w:firstLine="709"/>
        <w:rPr>
          <w:rFonts w:ascii="Times New Roman" w:hAnsi="Times New Roman" w:cs="Times New Roman"/>
          <w:sz w:val="28"/>
          <w:szCs w:val="28"/>
        </w:rPr>
      </w:pPr>
    </w:p>
    <w:p w:rsidR="00986659" w:rsidRDefault="00986659" w:rsidP="00837705">
      <w:pPr>
        <w:tabs>
          <w:tab w:val="left" w:pos="930"/>
        </w:tabs>
        <w:spacing w:after="0" w:line="360" w:lineRule="auto"/>
        <w:ind w:firstLine="709"/>
        <w:rPr>
          <w:rFonts w:ascii="Times New Roman" w:hAnsi="Times New Roman" w:cs="Times New Roman"/>
          <w:sz w:val="28"/>
          <w:szCs w:val="28"/>
        </w:rPr>
      </w:pPr>
    </w:p>
    <w:p w:rsidR="004C135B" w:rsidRDefault="004C135B" w:rsidP="00837705">
      <w:pPr>
        <w:tabs>
          <w:tab w:val="left" w:pos="930"/>
        </w:tabs>
        <w:spacing w:after="0" w:line="360" w:lineRule="auto"/>
        <w:ind w:firstLine="709"/>
        <w:rPr>
          <w:rFonts w:ascii="Times New Roman" w:hAnsi="Times New Roman" w:cs="Times New Roman"/>
          <w:b/>
          <w:sz w:val="28"/>
          <w:szCs w:val="28"/>
        </w:rPr>
      </w:pPr>
    </w:p>
    <w:p w:rsidR="004C135B" w:rsidRDefault="004C135B" w:rsidP="00837705">
      <w:pPr>
        <w:tabs>
          <w:tab w:val="left" w:pos="930"/>
        </w:tabs>
        <w:spacing w:after="0" w:line="360" w:lineRule="auto"/>
        <w:ind w:firstLine="709"/>
        <w:rPr>
          <w:rFonts w:ascii="Times New Roman" w:hAnsi="Times New Roman" w:cs="Times New Roman"/>
          <w:b/>
          <w:sz w:val="28"/>
          <w:szCs w:val="28"/>
        </w:rPr>
      </w:pPr>
    </w:p>
    <w:p w:rsidR="00837705" w:rsidRPr="00986659" w:rsidRDefault="00837705" w:rsidP="00837705">
      <w:pPr>
        <w:tabs>
          <w:tab w:val="left" w:pos="930"/>
        </w:tabs>
        <w:spacing w:after="0" w:line="360" w:lineRule="auto"/>
        <w:ind w:firstLine="709"/>
        <w:rPr>
          <w:rFonts w:ascii="Times New Roman" w:hAnsi="Times New Roman" w:cs="Times New Roman"/>
          <w:b/>
          <w:sz w:val="28"/>
          <w:szCs w:val="28"/>
        </w:rPr>
      </w:pPr>
      <w:r w:rsidRPr="00986659">
        <w:rPr>
          <w:rFonts w:ascii="Times New Roman" w:hAnsi="Times New Roman" w:cs="Times New Roman"/>
          <w:b/>
          <w:sz w:val="28"/>
          <w:szCs w:val="28"/>
        </w:rPr>
        <w:lastRenderedPageBreak/>
        <w:t xml:space="preserve">2. </w:t>
      </w:r>
      <w:r w:rsidR="00986659">
        <w:rPr>
          <w:rFonts w:ascii="Times New Roman" w:hAnsi="Times New Roman" w:cs="Times New Roman"/>
          <w:b/>
          <w:sz w:val="28"/>
          <w:szCs w:val="28"/>
        </w:rPr>
        <w:t>ИСПОЛНИТЕЛЬНОЕ РЕШЕНИЕ В ОТНОШЕНИИ ГРАЖДАН</w:t>
      </w:r>
    </w:p>
    <w:p w:rsidR="00837705" w:rsidRPr="00837705" w:rsidRDefault="00837705" w:rsidP="00837705">
      <w:pPr>
        <w:tabs>
          <w:tab w:val="left" w:pos="930"/>
        </w:tabs>
        <w:spacing w:after="0" w:line="360" w:lineRule="auto"/>
        <w:ind w:firstLine="709"/>
        <w:rPr>
          <w:rFonts w:ascii="Times New Roman" w:hAnsi="Times New Roman" w:cs="Times New Roman"/>
          <w:sz w:val="28"/>
          <w:szCs w:val="28"/>
        </w:rPr>
      </w:pPr>
    </w:p>
    <w:p w:rsidR="00837705" w:rsidRPr="002F78BC" w:rsidRDefault="00837705" w:rsidP="004B26ED">
      <w:pPr>
        <w:tabs>
          <w:tab w:val="left" w:pos="930"/>
        </w:tabs>
        <w:spacing w:after="0" w:line="360" w:lineRule="auto"/>
        <w:ind w:firstLine="709"/>
        <w:jc w:val="both"/>
        <w:rPr>
          <w:rFonts w:ascii="Times New Roman" w:hAnsi="Times New Roman" w:cs="Times New Roman"/>
          <w:b/>
          <w:sz w:val="28"/>
          <w:szCs w:val="28"/>
        </w:rPr>
      </w:pPr>
      <w:r w:rsidRPr="002F78BC">
        <w:rPr>
          <w:rFonts w:ascii="Times New Roman" w:hAnsi="Times New Roman" w:cs="Times New Roman"/>
          <w:b/>
          <w:sz w:val="28"/>
          <w:szCs w:val="28"/>
        </w:rPr>
        <w:t xml:space="preserve">2.1 </w:t>
      </w:r>
      <w:r w:rsidR="002F78BC">
        <w:rPr>
          <w:rFonts w:ascii="Times New Roman" w:hAnsi="Times New Roman" w:cs="Times New Roman"/>
          <w:b/>
          <w:sz w:val="28"/>
          <w:szCs w:val="28"/>
        </w:rPr>
        <w:tab/>
        <w:t>ОСОБЕННОСТИ ОБРАЩЕНИЯ ВЗЫСКАНИЯ НА ЗАРАБОТНУЮ</w:t>
      </w:r>
      <w:r w:rsidR="004B26ED">
        <w:rPr>
          <w:rFonts w:ascii="Times New Roman" w:hAnsi="Times New Roman" w:cs="Times New Roman"/>
          <w:b/>
          <w:sz w:val="28"/>
          <w:szCs w:val="28"/>
        </w:rPr>
        <w:t xml:space="preserve"> ПЛАТУ И ИНЫЕ ДОХОДЫ ДОЛЖНИКА – ФИЗИЧЕСКОГО ЛИЦА</w:t>
      </w:r>
      <w:r w:rsidRPr="002F78BC">
        <w:rPr>
          <w:rFonts w:ascii="Times New Roman" w:hAnsi="Times New Roman" w:cs="Times New Roman"/>
          <w:b/>
          <w:sz w:val="28"/>
          <w:szCs w:val="28"/>
        </w:rPr>
        <w:t xml:space="preserve"> </w:t>
      </w:r>
    </w:p>
    <w:p w:rsidR="004B26ED" w:rsidRDefault="004B26ED" w:rsidP="00837705">
      <w:pPr>
        <w:tabs>
          <w:tab w:val="left" w:pos="930"/>
        </w:tabs>
        <w:spacing w:after="0" w:line="360" w:lineRule="auto"/>
        <w:ind w:firstLine="709"/>
        <w:rPr>
          <w:rFonts w:ascii="Times New Roman" w:hAnsi="Times New Roman" w:cs="Times New Roman"/>
          <w:sz w:val="28"/>
          <w:szCs w:val="28"/>
        </w:rPr>
      </w:pPr>
    </w:p>
    <w:p w:rsidR="00837705" w:rsidRPr="00837705" w:rsidRDefault="00837705" w:rsidP="008A40A3">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В Федеральном законе «Об исполнительном производстве» отсутствует самостоятельное и полноценное нормативное регулирование процедуры обращения взыскания на имущество должника - физического лица. При осуществлении данной процедуры судебному приставу-исполнителю следует в комплексе применять нормы Федерального закона, а также руководствоваться цел</w:t>
      </w:r>
      <w:r w:rsidR="004B26ED">
        <w:rPr>
          <w:rFonts w:ascii="Times New Roman" w:hAnsi="Times New Roman" w:cs="Times New Roman"/>
          <w:sz w:val="28"/>
          <w:szCs w:val="28"/>
        </w:rPr>
        <w:t>ым рядом иных нормативных актов</w:t>
      </w:r>
      <w:r w:rsidRPr="00837705">
        <w:rPr>
          <w:rFonts w:ascii="Times New Roman" w:hAnsi="Times New Roman" w:cs="Times New Roman"/>
          <w:sz w:val="28"/>
          <w:szCs w:val="28"/>
        </w:rPr>
        <w:t xml:space="preserve"> .</w:t>
      </w:r>
    </w:p>
    <w:p w:rsidR="00837705" w:rsidRPr="00837705" w:rsidRDefault="00837705" w:rsidP="008A40A3">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Обращение взыскания на заработную плату и иные виды доходов должника является одной из мер принудительного исполнения, не связанной с описью и арестом имущества должника. Порядок обращения взыскания на заработную плату и иные доходы должника – физического лица регулируется ст. 64-69 Федерального закона «Об исполнител</w:t>
      </w:r>
      <w:r w:rsidR="004B26ED">
        <w:rPr>
          <w:rFonts w:ascii="Times New Roman" w:hAnsi="Times New Roman" w:cs="Times New Roman"/>
          <w:sz w:val="28"/>
          <w:szCs w:val="28"/>
        </w:rPr>
        <w:t>ьном производстве»</w:t>
      </w:r>
      <w:r w:rsidRPr="00837705">
        <w:rPr>
          <w:rFonts w:ascii="Times New Roman" w:hAnsi="Times New Roman" w:cs="Times New Roman"/>
          <w:sz w:val="28"/>
          <w:szCs w:val="28"/>
        </w:rPr>
        <w:t xml:space="preserve"> .</w:t>
      </w:r>
    </w:p>
    <w:p w:rsidR="00837705" w:rsidRPr="00837705" w:rsidRDefault="00837705" w:rsidP="008A40A3">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Согласно ст. 64 взыскание на заработную плату и иные виды доходов должника обращается при исполнении решений о взыскании периодических платежей, взыскании суммы, не превышающей двух минимальных размеров оплаты труда, при отсутствии у должника имущества или недостаточности имущества для полного погашения взыскиваемых сумм.</w:t>
      </w:r>
    </w:p>
    <w:p w:rsidR="00837705" w:rsidRPr="00837705" w:rsidRDefault="00837705" w:rsidP="008A40A3">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 xml:space="preserve">Данная норма изложена не очень удачно, и гораздо более эффективным было бы обращение взыскания на заработную плату, если размер взыскания не превышал той доли месячной заработной платы или иного заработка, пенсии или стипендии, на которую по закону может быть обращено взыскание. На практике возможны случаи, когда сумма долга составляет, к примеру, 1200 рублей, а заработная плата должника равняется 7000 рублей. Формально по смыслу Федерального закона «Об исполнительном производстве» в этом случае необходимо обращение взыскания на </w:t>
      </w:r>
      <w:r w:rsidRPr="00837705">
        <w:rPr>
          <w:rFonts w:ascii="Times New Roman" w:hAnsi="Times New Roman" w:cs="Times New Roman"/>
          <w:sz w:val="28"/>
          <w:szCs w:val="28"/>
        </w:rPr>
        <w:lastRenderedPageBreak/>
        <w:t>имущество должника, однако смысла в совершении этих исполнительных действий нет, поскольку в данном случае требования исполнительного документа, возможно, исполнить путем обращения взыскания на заработную плату должника и такой способ исполнения будет безболезненным для должника и наиболее экономичным и эффективным для судебного пристава-исполнителя.</w:t>
      </w:r>
    </w:p>
    <w:p w:rsidR="00837705" w:rsidRPr="00837705" w:rsidRDefault="00837705" w:rsidP="004B26ED">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Согласно ст. 65 Федерального закона РФ «Об исполнительном производстве» указано, что удержания из заработной платы и иных доходов должника осуществляется только после уплаты всех налогов1 . В комментарии к данному Закону кроме налогов, указывается на удержание сбора в пенсионный фонд в размере одного процента заработка2 . Возможно, что удержания по исполнительным документам должны производиться не только после уплаты налогов, но и других обязательных для граждан платежей в государственные внебюджетные фонды. Тем более что ряд граждан обратились в Конституционный Суд РФ с вопросом отчисления взносов в различные фонды, и в постановлении которого было отмечено, что страховые взносы и налоговые платежи имеют достаточно много общих признаков, сближаю</w:t>
      </w:r>
      <w:r w:rsidR="008A40A3">
        <w:rPr>
          <w:rFonts w:ascii="Times New Roman" w:hAnsi="Times New Roman" w:cs="Times New Roman"/>
          <w:sz w:val="28"/>
          <w:szCs w:val="28"/>
        </w:rPr>
        <w:t>щих их правовые характеристики</w:t>
      </w:r>
      <w:r w:rsidR="008A40A3">
        <w:rPr>
          <w:rStyle w:val="a6"/>
          <w:rFonts w:ascii="Times New Roman" w:hAnsi="Times New Roman" w:cs="Times New Roman"/>
          <w:sz w:val="28"/>
          <w:szCs w:val="28"/>
        </w:rPr>
        <w:footnoteReference w:id="9"/>
      </w:r>
      <w:r w:rsidRPr="00837705">
        <w:rPr>
          <w:rFonts w:ascii="Times New Roman" w:hAnsi="Times New Roman" w:cs="Times New Roman"/>
          <w:sz w:val="28"/>
          <w:szCs w:val="28"/>
        </w:rPr>
        <w:t>.</w:t>
      </w:r>
    </w:p>
    <w:p w:rsidR="00837705" w:rsidRPr="00837705" w:rsidRDefault="00837705" w:rsidP="004B26ED">
      <w:pPr>
        <w:tabs>
          <w:tab w:val="left" w:pos="930"/>
        </w:tabs>
        <w:spacing w:after="0" w:line="360" w:lineRule="auto"/>
        <w:ind w:firstLine="709"/>
        <w:jc w:val="both"/>
        <w:rPr>
          <w:rFonts w:ascii="Times New Roman" w:hAnsi="Times New Roman" w:cs="Times New Roman"/>
          <w:sz w:val="28"/>
          <w:szCs w:val="28"/>
        </w:rPr>
      </w:pPr>
    </w:p>
    <w:p w:rsidR="008E4D84" w:rsidRDefault="008E4D84" w:rsidP="00837705">
      <w:pPr>
        <w:tabs>
          <w:tab w:val="left" w:pos="930"/>
        </w:tabs>
        <w:spacing w:after="0" w:line="360" w:lineRule="auto"/>
        <w:ind w:firstLine="709"/>
        <w:rPr>
          <w:rFonts w:ascii="Times New Roman" w:hAnsi="Times New Roman" w:cs="Times New Roman"/>
          <w:b/>
          <w:sz w:val="28"/>
          <w:szCs w:val="28"/>
        </w:rPr>
      </w:pPr>
    </w:p>
    <w:p w:rsidR="008E4D84" w:rsidRDefault="008E4D84" w:rsidP="00837705">
      <w:pPr>
        <w:tabs>
          <w:tab w:val="left" w:pos="930"/>
        </w:tabs>
        <w:spacing w:after="0" w:line="360" w:lineRule="auto"/>
        <w:ind w:firstLine="709"/>
        <w:rPr>
          <w:rFonts w:ascii="Times New Roman" w:hAnsi="Times New Roman" w:cs="Times New Roman"/>
          <w:b/>
          <w:sz w:val="28"/>
          <w:szCs w:val="28"/>
        </w:rPr>
      </w:pPr>
    </w:p>
    <w:p w:rsidR="008E4D84" w:rsidRDefault="008E4D84" w:rsidP="00837705">
      <w:pPr>
        <w:tabs>
          <w:tab w:val="left" w:pos="930"/>
        </w:tabs>
        <w:spacing w:after="0" w:line="360" w:lineRule="auto"/>
        <w:ind w:firstLine="709"/>
        <w:rPr>
          <w:rFonts w:ascii="Times New Roman" w:hAnsi="Times New Roman" w:cs="Times New Roman"/>
          <w:b/>
          <w:sz w:val="28"/>
          <w:szCs w:val="28"/>
        </w:rPr>
      </w:pPr>
    </w:p>
    <w:p w:rsidR="008E4D84" w:rsidRDefault="008E4D84" w:rsidP="00837705">
      <w:pPr>
        <w:tabs>
          <w:tab w:val="left" w:pos="930"/>
        </w:tabs>
        <w:spacing w:after="0" w:line="360" w:lineRule="auto"/>
        <w:ind w:firstLine="709"/>
        <w:rPr>
          <w:rFonts w:ascii="Times New Roman" w:hAnsi="Times New Roman" w:cs="Times New Roman"/>
          <w:b/>
          <w:sz w:val="28"/>
          <w:szCs w:val="28"/>
        </w:rPr>
      </w:pPr>
    </w:p>
    <w:p w:rsidR="008E4D84" w:rsidRDefault="008E4D84" w:rsidP="00837705">
      <w:pPr>
        <w:tabs>
          <w:tab w:val="left" w:pos="930"/>
        </w:tabs>
        <w:spacing w:after="0" w:line="360" w:lineRule="auto"/>
        <w:ind w:firstLine="709"/>
        <w:rPr>
          <w:rFonts w:ascii="Times New Roman" w:hAnsi="Times New Roman" w:cs="Times New Roman"/>
          <w:b/>
          <w:sz w:val="28"/>
          <w:szCs w:val="28"/>
        </w:rPr>
      </w:pPr>
    </w:p>
    <w:p w:rsidR="008E4D84" w:rsidRDefault="008E4D84" w:rsidP="00837705">
      <w:pPr>
        <w:tabs>
          <w:tab w:val="left" w:pos="930"/>
        </w:tabs>
        <w:spacing w:after="0" w:line="360" w:lineRule="auto"/>
        <w:ind w:firstLine="709"/>
        <w:rPr>
          <w:rFonts w:ascii="Times New Roman" w:hAnsi="Times New Roman" w:cs="Times New Roman"/>
          <w:b/>
          <w:sz w:val="28"/>
          <w:szCs w:val="28"/>
        </w:rPr>
      </w:pPr>
    </w:p>
    <w:p w:rsidR="008E4D84" w:rsidRDefault="008E4D84" w:rsidP="00837705">
      <w:pPr>
        <w:tabs>
          <w:tab w:val="left" w:pos="930"/>
        </w:tabs>
        <w:spacing w:after="0" w:line="360" w:lineRule="auto"/>
        <w:ind w:firstLine="709"/>
        <w:rPr>
          <w:rFonts w:ascii="Times New Roman" w:hAnsi="Times New Roman" w:cs="Times New Roman"/>
          <w:b/>
          <w:sz w:val="28"/>
          <w:szCs w:val="28"/>
        </w:rPr>
      </w:pPr>
    </w:p>
    <w:p w:rsidR="007E70F9" w:rsidRDefault="007E70F9" w:rsidP="00837705">
      <w:pPr>
        <w:tabs>
          <w:tab w:val="left" w:pos="930"/>
        </w:tabs>
        <w:spacing w:after="0" w:line="360" w:lineRule="auto"/>
        <w:ind w:firstLine="709"/>
        <w:rPr>
          <w:rFonts w:ascii="Times New Roman" w:hAnsi="Times New Roman" w:cs="Times New Roman"/>
          <w:b/>
          <w:sz w:val="28"/>
          <w:szCs w:val="28"/>
        </w:rPr>
      </w:pPr>
    </w:p>
    <w:p w:rsidR="007E70F9" w:rsidRDefault="007E70F9" w:rsidP="00837705">
      <w:pPr>
        <w:tabs>
          <w:tab w:val="left" w:pos="930"/>
        </w:tabs>
        <w:spacing w:after="0" w:line="360" w:lineRule="auto"/>
        <w:ind w:firstLine="709"/>
        <w:rPr>
          <w:rFonts w:ascii="Times New Roman" w:hAnsi="Times New Roman" w:cs="Times New Roman"/>
          <w:b/>
          <w:sz w:val="28"/>
          <w:szCs w:val="28"/>
        </w:rPr>
      </w:pPr>
    </w:p>
    <w:p w:rsidR="0023089E" w:rsidRDefault="00837705" w:rsidP="00837705">
      <w:pPr>
        <w:tabs>
          <w:tab w:val="left" w:pos="930"/>
        </w:tabs>
        <w:spacing w:after="0" w:line="360" w:lineRule="auto"/>
        <w:ind w:firstLine="709"/>
        <w:rPr>
          <w:rFonts w:ascii="Times New Roman" w:hAnsi="Times New Roman" w:cs="Times New Roman"/>
          <w:b/>
          <w:sz w:val="28"/>
          <w:szCs w:val="28"/>
        </w:rPr>
      </w:pPr>
      <w:r w:rsidRPr="008A40A3">
        <w:rPr>
          <w:rFonts w:ascii="Times New Roman" w:hAnsi="Times New Roman" w:cs="Times New Roman"/>
          <w:b/>
          <w:sz w:val="28"/>
          <w:szCs w:val="28"/>
        </w:rPr>
        <w:lastRenderedPageBreak/>
        <w:t xml:space="preserve">2.2 </w:t>
      </w:r>
      <w:r w:rsidR="0023089E">
        <w:rPr>
          <w:rFonts w:ascii="Times New Roman" w:hAnsi="Times New Roman" w:cs="Times New Roman"/>
          <w:b/>
          <w:sz w:val="28"/>
          <w:szCs w:val="28"/>
        </w:rPr>
        <w:t>ОСОБЕННОСТИ ИСПОЛНЕНИЯ ИСПОЛНИТЕЛЬНЫХ ДОКУМЕНТОВ О ВЗЫСКАНИИ АЛИМЕНТОВ</w:t>
      </w:r>
    </w:p>
    <w:p w:rsidR="0023089E" w:rsidRDefault="0023089E" w:rsidP="00837705">
      <w:pPr>
        <w:tabs>
          <w:tab w:val="left" w:pos="930"/>
        </w:tabs>
        <w:spacing w:after="0" w:line="360" w:lineRule="auto"/>
        <w:ind w:firstLine="709"/>
        <w:rPr>
          <w:rFonts w:ascii="Times New Roman" w:hAnsi="Times New Roman" w:cs="Times New Roman"/>
          <w:b/>
          <w:sz w:val="28"/>
          <w:szCs w:val="28"/>
        </w:rPr>
      </w:pP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Исполнительные документы о взыскании алиментов составляют существенную часть от общего количества исполнительных документов, поступающих в производство судебных приставов-исполнителей. Кроме того, алименты по своему характеру являются взысканием, имеющим первостепенное социальное значение.</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Зачастую исполнительные листы и судебные приказы на взыскание алиментов в силу длительности исполнения сопутствуют судебному приставу-исполнителю на протяжении долгих лет работы. Алиментные взыскания имеют периодический характер, отсюда и основная особенность данного рода исполнения, выражающаяся в том, что основным способом взыскания алиментов является обращение взыскания на заработную плату.</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Однако, как правильно отметил В.В. Ярков, исполнительный документ о взыскании алиментов может находиться в производстве судебного пристава-исполнителя долгие годы, причем на вполне законных основаниях. Подобная ситуация он объясняет, во-первых, кризисом материального производства, поразившим большинство отраслей промышленности, где ранее была задействована большая часть трудоспособного населения, а во-вторых, принципиально изменившийся в настоящее время схемой трудовых отношений, где главным действующим лицом стал частный работодатель, который вместе с работником в силу сложившихся правовых условий не заинтересован в обнародовании реальных доходов и выпл</w:t>
      </w:r>
      <w:r w:rsidR="006801CE">
        <w:rPr>
          <w:rFonts w:ascii="Times New Roman" w:hAnsi="Times New Roman" w:cs="Times New Roman"/>
          <w:sz w:val="28"/>
          <w:szCs w:val="28"/>
        </w:rPr>
        <w:t>ате нормальной заработной платы</w:t>
      </w:r>
      <w:r w:rsidR="006801CE">
        <w:rPr>
          <w:rStyle w:val="a6"/>
          <w:rFonts w:ascii="Times New Roman" w:hAnsi="Times New Roman" w:cs="Times New Roman"/>
          <w:sz w:val="28"/>
          <w:szCs w:val="28"/>
        </w:rPr>
        <w:footnoteReference w:id="10"/>
      </w:r>
      <w:r w:rsidRPr="00837705">
        <w:rPr>
          <w:rFonts w:ascii="Times New Roman" w:hAnsi="Times New Roman" w:cs="Times New Roman"/>
          <w:sz w:val="28"/>
          <w:szCs w:val="28"/>
        </w:rPr>
        <w:t xml:space="preserve"> .</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Следует отметить, что исполнение исполнительных документов о взыскании алиментов в настоящее время, как правило, протекает в одной из трех основных форм:</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lastRenderedPageBreak/>
        <w:t>1) путем обращения взыскания на заработную плату должника;</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2) путем выплаты алиментов через судебного пристава-исполнителя при условии нахождения у него исполнительного документа;</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3) путем обращения взыскания на иное имущество должника. Реализация первой модели является идеальным способом исполнения алиментного взыскания. К сожалению, в последнее время на практике ее реализация встречается все реже и реже. Необходимым условием ее реализации является наличие у должника основного и постоянного места работы. В этом случае, получив исполнительный документ, судебный пристав-исполнитель должен направить его для исполнения по месту работы должника, а исполнительное производство окончить. Сразу возникает законодательный вопрос: в каком порядке возбуждать исполнительное производство и если возбуждать, то какой срок устанавливать для добровольного исполнения? По этому поводу можно сказать следующее. Алиментные взыскания носят периодический характер, предполагающий ежемесячные выплаты. В решении суда или судебном приказе об их взыскании всегда указывается дата, с которой следует начинать взыскание. Следовательно, при первичном поступлении исполнительного документа о взыскании алиментов к судебному приставу-исполнителю при возбуждении исполнительного производства судебный пристав-исполнитель обязан определить должнику дату добровольного исполнения не ранее чем через 1 месяц от даты, с которой согласно исполнительному документу следует производить взыскание.</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 xml:space="preserve">Например, в производство предъявлен исполнительный лист на взыскание алиментов, в исполнительном листе указано, что взыскание следует производить ежемесячно, начиная с 25 мая 2005 года. Исполнительный лист предъявлен к исполнению 6 июня 2005 года. При возбуждении исполнительного производства судебный пристав-исполнитель должен предложить добровольно исполнить требования исполнительного документа в срок до 25 июня 2005г., поскольку именно в этот момент </w:t>
      </w:r>
      <w:r w:rsidRPr="00837705">
        <w:rPr>
          <w:rFonts w:ascii="Times New Roman" w:hAnsi="Times New Roman" w:cs="Times New Roman"/>
          <w:sz w:val="28"/>
          <w:szCs w:val="28"/>
        </w:rPr>
        <w:lastRenderedPageBreak/>
        <w:t>истекает месячный срок и наступает момент исполнения алиментного обязательства установленного решением суда. Только после истечения месячного срока взыскание алиментов возможно в принудительном порядке.</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 xml:space="preserve">Поэтому мы предлагаем в проект Исполнительного кодекса не включать такую норму закона, как добровольный срок для исполнения. Так как данная категория дел подлежит немедленному исполнению (ст. 13 Федерального Закона «Об исполнительном производстве»). Значительное число исполнительных документов о взыскании алиментов исполняется в настоящее время по второй модели. В большинстве случаев должники- плательщики алиментов не имеют постоянного места работы либо трудовые отношения с ними по месту их фактической работы должным правовым образом не оформлены. Исполнительный документ надолго остается в производстве судебного пристава-исполнителя, а размер задолженности с каждым месяцем увеличивается. </w:t>
      </w:r>
      <w:r w:rsidR="006801CE" w:rsidRPr="00837705">
        <w:rPr>
          <w:rFonts w:ascii="Times New Roman" w:hAnsi="Times New Roman" w:cs="Times New Roman"/>
          <w:sz w:val="28"/>
          <w:szCs w:val="28"/>
        </w:rPr>
        <w:t>Согласно</w:t>
      </w:r>
      <w:r w:rsidRPr="00837705">
        <w:rPr>
          <w:rFonts w:ascii="Times New Roman" w:hAnsi="Times New Roman" w:cs="Times New Roman"/>
          <w:sz w:val="28"/>
          <w:szCs w:val="28"/>
        </w:rPr>
        <w:t xml:space="preserve"> п.4 ст.113 Семейного Кодекса, размер задолженности по алиментам рассчитывается, исходя из средней заработной платы в Российской Федерации на момент взыскания (уплаты) задолженности.</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Размер средней заработной платы в Российской Федерации может быть гораздо выше реальных доходов должника, следовательно, и размер алиментов, которые ему придется уплачивать, будет выше. По мнению Яркова В.В., это принудит должника обнародовать свое место работы либо, если такового нет, будет понуждать его устроиться на работу, поскольку средняя заработная плата в Российской Федерации гораздо выше средней заработной платы в том или ином с</w:t>
      </w:r>
      <w:r w:rsidR="006801CE">
        <w:rPr>
          <w:rFonts w:ascii="Times New Roman" w:hAnsi="Times New Roman" w:cs="Times New Roman"/>
          <w:sz w:val="28"/>
          <w:szCs w:val="28"/>
        </w:rPr>
        <w:t>убъекте Российской Федерации</w:t>
      </w:r>
      <w:r w:rsidR="00443BFC">
        <w:rPr>
          <w:rStyle w:val="a6"/>
          <w:rFonts w:ascii="Times New Roman" w:hAnsi="Times New Roman" w:cs="Times New Roman"/>
          <w:sz w:val="28"/>
          <w:szCs w:val="28"/>
        </w:rPr>
        <w:footnoteReference w:id="11"/>
      </w:r>
      <w:r w:rsidR="006801CE">
        <w:rPr>
          <w:rFonts w:ascii="Times New Roman" w:hAnsi="Times New Roman" w:cs="Times New Roman"/>
          <w:sz w:val="28"/>
          <w:szCs w:val="28"/>
        </w:rPr>
        <w:t>.</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 xml:space="preserve">Однако на практике существует другая тенденция. В районах, а особенно в сельской местности найти работу, даже при большом желании, не предоставляется возможным. При этом задолженность рассчитывается из среднего заработка по Российской Федерации. Можно предложить </w:t>
      </w:r>
      <w:r w:rsidRPr="00837705">
        <w:rPr>
          <w:rFonts w:ascii="Times New Roman" w:hAnsi="Times New Roman" w:cs="Times New Roman"/>
          <w:sz w:val="28"/>
          <w:szCs w:val="28"/>
        </w:rPr>
        <w:lastRenderedPageBreak/>
        <w:t>производить расчет задолженности из среднемесячного заработка по данным статистики в данной местности. Это позволит реально приблизить суммы долга по алиментам к условиям жизни в данной местности.</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В правовом отношении интересна проблема динамики исполнительного производства о взыскании алиментов в том случае, когда имеющаяся задолженность по алиментам выплачена должником. На мой взгляд, в данном случае юридически будет правильным оканчивать исполнительное производство в связи с фактическим исполнением требований исполнительного документа на данный период времени, поскольку требования исполнительного документа будут действительно исполнены, задолженность по алиментам погашена, а обязанность платить алименты вновь возникнет у должника только по истечении одного месяца с момента погашения задолженности (или даты последнего платежа, если алименты выплачиваются должником регулярно). В том случае, если исполнительное производство не оканчивать, то будет нарушен двухмесячный срок, установленный ст.13 Федерального закона «Об исполнительном производстве», в который должны быть совершены все исполнительные действия. Поэтому следует для данной категории дел, выносить судебным приставом-исполнителем постановление о приостановлении исполнительного производства на срок предъявления квитанций.</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При образовании задолженности по вине должника, обязанного уплачивать алименты по решению суда (судебному приказу), виновное лицо уплачивает получателю алиментов неустойку в размере одной десятой процента от суммы невыплаченных алиментов за каждый день просрочки. Помимо этого получатель алиментов вправе также взыскать с должника, виновного в несвоевременной уплате алиментов, все причиненные просрочкой исполнения алиментных обязательств убытки в части, не покрытой неустойки.</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lastRenderedPageBreak/>
        <w:t>Нередко на практике возникают споры о том, в каком порядке взыскивать с должника неустойку. Необходимо ли для этого судебное решение, или судебный пристав-исполнитель вправе самостоятельно применить к должнику данную меру ответственности. На мой взгляд, исчислять и взыскивать неустойку судебный пристав-исполнитель вправе самостоятельно без обращения в суд, поскольку алиментное правоотношение в данном случае имеет бесспорный характер, обязанность должника платить алименты подтверждена вступившим в законную силу судебным актом, определение размера задолженности законом отнесено к компетенции судебного пристава-исполнителя, размер неустойки определен законом, установление вины должника в образовании задолженности также может быть осуществлено судебным приставом-исполнителем, поэтому взыскание неустойки возможно без обращения в суд путем вынесения соответствующего постановления судебного пристава-исполнителя.</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Субъектом уголовной ответственности в сфере алиментных правоотношений в основном выступает должник. Уголовная ответственность является крайней и самой строгой мерой ответственности за нарушение алиментных обязательств. Она установлена ст. 157 УК, согласно которой злостное уклонение родителя от уплаты по решению суда средств на содержание несовершеннолетних детей, а равно нетрудоспособных детей, достигших восемнадцатилетнего возраста, наказывается обязательными работами на срок от 120 до 180 часов, либо исправительными работами на срок до одного года, либо а</w:t>
      </w:r>
      <w:r w:rsidR="008E4D84">
        <w:rPr>
          <w:rFonts w:ascii="Times New Roman" w:hAnsi="Times New Roman" w:cs="Times New Roman"/>
          <w:sz w:val="28"/>
          <w:szCs w:val="28"/>
        </w:rPr>
        <w:t>рестом на срок до трех месяцев.</w:t>
      </w:r>
      <w:r w:rsidR="008E4D84">
        <w:rPr>
          <w:rStyle w:val="a6"/>
          <w:rFonts w:ascii="Times New Roman" w:hAnsi="Times New Roman" w:cs="Times New Roman"/>
          <w:sz w:val="28"/>
          <w:szCs w:val="28"/>
        </w:rPr>
        <w:footnoteReference w:id="12"/>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 xml:space="preserve">Основанием для привлечения должника к уголовной ответственности помимо прочих элементов состава преступления будет выступать критерий злостности. Под злостностью по сложившейся правовой практике применительно к данной статье Уголовного кодекса понимаются наличие задолженности свыше 4 месяцев, сокрытие и частая смена места работы, </w:t>
      </w:r>
      <w:r w:rsidRPr="00837705">
        <w:rPr>
          <w:rFonts w:ascii="Times New Roman" w:hAnsi="Times New Roman" w:cs="Times New Roman"/>
          <w:sz w:val="28"/>
          <w:szCs w:val="28"/>
        </w:rPr>
        <w:lastRenderedPageBreak/>
        <w:t>частая смена и сокрытие места жительства, неявки по неоднократным вызовам судебного пристава-исполнителя, объявление розыска должника и т.п. 2</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Однако на практике дела обстоят по-другому. По представлению судебного пристава-исполнителя возбуждают уголовное дело по ст.157 УК при наличии задолженности у должника свыше восьми месяцев, в остальных случаях в возбуждении уголовного дела отказано.</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Даже при наличии за должником задолженности, примерно, десять месяцев, органы внутренних дел отказывают в возбуждении уголовного дела по ст. 157 УК РФ если им предъявлена квитанция на оплату алиментов в минимальном размере.</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Например, по решению Бо</w:t>
      </w:r>
      <w:r w:rsidR="00443BFC">
        <w:rPr>
          <w:rFonts w:ascii="Times New Roman" w:hAnsi="Times New Roman" w:cs="Times New Roman"/>
          <w:sz w:val="28"/>
          <w:szCs w:val="28"/>
        </w:rPr>
        <w:t>рисоглебского суда от 10.11.2018</w:t>
      </w:r>
      <w:r w:rsidRPr="00837705">
        <w:rPr>
          <w:rFonts w:ascii="Times New Roman" w:hAnsi="Times New Roman" w:cs="Times New Roman"/>
          <w:sz w:val="28"/>
          <w:szCs w:val="28"/>
        </w:rPr>
        <w:t xml:space="preserve"> года с </w:t>
      </w:r>
      <w:proofErr w:type="spellStart"/>
      <w:r w:rsidRPr="00837705">
        <w:rPr>
          <w:rFonts w:ascii="Times New Roman" w:hAnsi="Times New Roman" w:cs="Times New Roman"/>
          <w:sz w:val="28"/>
          <w:szCs w:val="28"/>
        </w:rPr>
        <w:t>Заскалько</w:t>
      </w:r>
      <w:proofErr w:type="spellEnd"/>
      <w:r w:rsidRPr="00837705">
        <w:rPr>
          <w:rFonts w:ascii="Times New Roman" w:hAnsi="Times New Roman" w:cs="Times New Roman"/>
          <w:sz w:val="28"/>
          <w:szCs w:val="28"/>
        </w:rPr>
        <w:t xml:space="preserve"> Д.В. в пользу </w:t>
      </w:r>
      <w:proofErr w:type="spellStart"/>
      <w:r w:rsidRPr="00837705">
        <w:rPr>
          <w:rFonts w:ascii="Times New Roman" w:hAnsi="Times New Roman" w:cs="Times New Roman"/>
          <w:sz w:val="28"/>
          <w:szCs w:val="28"/>
        </w:rPr>
        <w:t>Заскалько</w:t>
      </w:r>
      <w:proofErr w:type="spellEnd"/>
      <w:r w:rsidRPr="00837705">
        <w:rPr>
          <w:rFonts w:ascii="Times New Roman" w:hAnsi="Times New Roman" w:cs="Times New Roman"/>
          <w:sz w:val="28"/>
          <w:szCs w:val="28"/>
        </w:rPr>
        <w:t xml:space="preserve"> Е.А. взысканы алименты в размере ¼ части всех видов заработка на содержание дочери Анастасии 26 мая 2002 года рождения.</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 xml:space="preserve">За должником образовалась задолженность за десять месяцев в размере 5 253 рублей 00 копеек. За указанный период </w:t>
      </w:r>
      <w:proofErr w:type="spellStart"/>
      <w:r w:rsidRPr="00837705">
        <w:rPr>
          <w:rFonts w:ascii="Times New Roman" w:hAnsi="Times New Roman" w:cs="Times New Roman"/>
          <w:sz w:val="28"/>
          <w:szCs w:val="28"/>
        </w:rPr>
        <w:t>Заскалько</w:t>
      </w:r>
      <w:proofErr w:type="spellEnd"/>
      <w:r w:rsidRPr="00837705">
        <w:rPr>
          <w:rFonts w:ascii="Times New Roman" w:hAnsi="Times New Roman" w:cs="Times New Roman"/>
          <w:sz w:val="28"/>
          <w:szCs w:val="28"/>
        </w:rPr>
        <w:t xml:space="preserve"> Д.Б. предъявил судебному приставу-исполнителю три квитанции об уплате алиментов на общую сумму 350 рублей 00 копеек.</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 xml:space="preserve">Судебным приставом-исполнителем было вынесено представление в ГРОВД для привлечения </w:t>
      </w:r>
      <w:proofErr w:type="spellStart"/>
      <w:r w:rsidRPr="00837705">
        <w:rPr>
          <w:rFonts w:ascii="Times New Roman" w:hAnsi="Times New Roman" w:cs="Times New Roman"/>
          <w:sz w:val="28"/>
          <w:szCs w:val="28"/>
        </w:rPr>
        <w:t>Заскалько</w:t>
      </w:r>
      <w:proofErr w:type="spellEnd"/>
      <w:r w:rsidRPr="00837705">
        <w:rPr>
          <w:rFonts w:ascii="Times New Roman" w:hAnsi="Times New Roman" w:cs="Times New Roman"/>
          <w:sz w:val="28"/>
          <w:szCs w:val="28"/>
        </w:rPr>
        <w:t xml:space="preserve"> Д.Б. к уголовной ответственности по ст.157 УК РФ.</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Однако в возбуждении уголовного дела было отказано, так как в его действиях не установлено злостного уклонения от уплаты алиментов и предъявленные им квитанции свидетельствуют о его желании платить алименты, но по мере возможности.</w:t>
      </w:r>
    </w:p>
    <w:p w:rsidR="00837705" w:rsidRPr="00837705" w:rsidRDefault="00837705" w:rsidP="006801C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Возможно, следует принять норму закона, согласно которой было указано, что должники, имеющие задолженность свыше четырех месяцев должны привлекаться к принудительным работам на определенный срок, а затем к уголовной ответственности.</w:t>
      </w:r>
    </w:p>
    <w:p w:rsidR="00837705" w:rsidRPr="00443BFC" w:rsidRDefault="00443BFC" w:rsidP="00443BFC">
      <w:pPr>
        <w:tabs>
          <w:tab w:val="left" w:pos="930"/>
        </w:tabs>
        <w:spacing w:after="0" w:line="360" w:lineRule="auto"/>
        <w:ind w:firstLine="709"/>
        <w:jc w:val="center"/>
        <w:rPr>
          <w:rFonts w:ascii="Times New Roman" w:hAnsi="Times New Roman" w:cs="Times New Roman"/>
          <w:b/>
          <w:sz w:val="28"/>
          <w:szCs w:val="28"/>
        </w:rPr>
      </w:pPr>
      <w:r w:rsidRPr="00443BFC">
        <w:rPr>
          <w:rFonts w:ascii="Times New Roman" w:hAnsi="Times New Roman" w:cs="Times New Roman"/>
          <w:b/>
          <w:sz w:val="28"/>
          <w:szCs w:val="28"/>
        </w:rPr>
        <w:lastRenderedPageBreak/>
        <w:t>ЗАКЛЮЧЕНИЕ</w:t>
      </w:r>
    </w:p>
    <w:p w:rsidR="00837705" w:rsidRPr="00837705" w:rsidRDefault="00837705" w:rsidP="00837705">
      <w:pPr>
        <w:tabs>
          <w:tab w:val="left" w:pos="930"/>
        </w:tabs>
        <w:spacing w:after="0" w:line="360" w:lineRule="auto"/>
        <w:ind w:firstLine="709"/>
        <w:rPr>
          <w:rFonts w:ascii="Times New Roman" w:hAnsi="Times New Roman" w:cs="Times New Roman"/>
          <w:sz w:val="28"/>
          <w:szCs w:val="28"/>
        </w:rPr>
      </w:pP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Исполнительное производство представляет собой установленный законом порядок принудительной реализации актов юрисдикционных органов, имеющих своей целью обеспечение реальной защиты нарушаемых или оспоренных субъективных материальных прав или охраняемых законом интересов.</w:t>
      </w: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Исполнение судебных и иных актов является важным участком правовой практики, отражающем способность права воздействовать на поведение человека. Неисполнение субъектами права актов юрисдикционных органов означает отсутствие государственной защиты прав и интересов граждан, индивидуальных предпринимателей и юридических лиц, а также самого государства.</w:t>
      </w: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В конечном счете, это снижает эффективность экономики, приводит к криминализации отношений гражданского оборота. Кроме того, плохая система принудительного исполнения напрямую снижает эффективность и авторитет органов судебной власти, поскольку судебное решение, которое не может быть реализовано, не имеет реальной юридической ценности.</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Принудительному исполнению подлежат решения о присуждении, т.е. когда вынесено решение о совершении ответчиком определенных действий или о воздержании от совершения ответчиком определенных действий. Ответчик может исполнить судебное решение добровольно, но если он почему-то будет уклоняться от исполнения, то истец вправе потребовать от органов государственной власти принятия таких мер, которые привели бы к реализации решения суда. Принятие таких мер происходит в порядке исполнительного производства.</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 xml:space="preserve">Законодательная практика России нашего времени развивается по пути создания самостоятельных от гражданского процессуального права актов, регламентирующих исполнение судебных и иных решений. 6 ноября 1997 </w:t>
      </w:r>
      <w:r w:rsidRPr="00837705">
        <w:rPr>
          <w:rFonts w:ascii="Times New Roman" w:hAnsi="Times New Roman" w:cs="Times New Roman"/>
          <w:sz w:val="28"/>
          <w:szCs w:val="28"/>
        </w:rPr>
        <w:lastRenderedPageBreak/>
        <w:t>года в Российской Федерации вступили в силу новый Федеральный закон «Об исполнительном производстве», а также Федеральный закон «О судебных приставах».</w:t>
      </w: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Принятие данных законодательных актов повлекло за собой ряд принципиальных позитивных изменений в организации принудительного исполнения судебных актов и актов иных органов, уполномоченных законом. К числу нововведений принципиального характера привнесенных в систему исполнительного производства указанными правовыми актами. Можно отнести следующие: организацию Службы судебных приставов на федеральном уровне и уровне субъектов Российской Федерации, правовой статус судебных приставов, механизм исполнения.</w:t>
      </w: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К недостаткам Федерального закона РФ «Об исполнительном производстве» можно отнести то, что Закон, хотя и является процедурным по характеру, тем не менее, не содержит развернутых процедур исполнения отдельных видов исполнительных документов. Так, например, не урегулирован вопрос оценки и реализации ценных бумаг, отсутствует методика оценки недвижимого имущества и др.</w:t>
      </w: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Серьезные возражения вызывает ряд положений закона о самом механизме исполнения. Так, закон предусматривает создание внебюджетного фонда развития исполнительного производства, не раскрывая его понятия; устанавливает достаточно большой размер исполнительского сбора и др.</w:t>
      </w: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Не совсем совершенными представляются меры принудительного исполнения, а также требуется их более детальная регламентация. Также в законе нет специального правового регламента, характеризующего участие в исполнительном производстве органов государственной власти и местного самоуправления. Отсутствуют положения, посвященные участию в исполнительном производстве союзов, организаций, фондов и союзов вкладчиков. Серьезные возражения вызывают ряд положений закона о статусе судебного пристава-исполнителя.</w:t>
      </w: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lastRenderedPageBreak/>
        <w:t>Концептуальная идея превращения Службы судебных приставов в автономную правоохранительную существенно «смазана» некоторыми недостаточно акцентированными правовыми решениями компромиссного характера. В результате организационное устройство и объем полномочий Службы судебных приставов по ряду позиций сегодня существенно отстают от требований времени и не отвечают потребностям практики.</w:t>
      </w:r>
    </w:p>
    <w:p w:rsidR="00837705" w:rsidRPr="00837705" w:rsidRDefault="00837705" w:rsidP="007A44BE">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Принятие Федеральных законов «Об исполнительном производстве» и «О судебных приставах» является важнейшей частью судебной реформы и вместе с тем только ее началом. На мой взгляд, на следующих ее этапах необходимо: создание, становление и укрепление единой в масштабах Российской Федерации Службы судебных приставов, совершенствование ее структуры, кадровое насыщение, повышение профессионального уровня всех работников и особенно судебных приставов-исполнителей, дальнейшее развитие и совершенствование нормативно-правовой базы принудительного исполнения.</w:t>
      </w:r>
    </w:p>
    <w:p w:rsidR="00837705" w:rsidRPr="00837705" w:rsidRDefault="00837705" w:rsidP="00443BFC">
      <w:pPr>
        <w:tabs>
          <w:tab w:val="left" w:pos="930"/>
        </w:tabs>
        <w:spacing w:after="0" w:line="360" w:lineRule="auto"/>
        <w:ind w:firstLine="709"/>
        <w:jc w:val="both"/>
        <w:rPr>
          <w:rFonts w:ascii="Times New Roman" w:hAnsi="Times New Roman" w:cs="Times New Roman"/>
          <w:sz w:val="28"/>
          <w:szCs w:val="28"/>
        </w:rPr>
      </w:pPr>
      <w:r w:rsidRPr="00837705">
        <w:rPr>
          <w:rFonts w:ascii="Times New Roman" w:hAnsi="Times New Roman" w:cs="Times New Roman"/>
          <w:sz w:val="28"/>
          <w:szCs w:val="28"/>
        </w:rPr>
        <w:t xml:space="preserve">Необходимо продолжать работу по кодификации исполнительного законодательства. Целесообразна подготовка единого кодификационного акта, который бы в комплексе регулировал принудительное исполнение актов федеральных судов, судов субъектов РФ, третейских судов, нотариально удостоверенных актов, актов других органов гражданской юрисдикции. Подготовка данного акта оправдана в виде Исполнительного кодекса РФ, поскольку по сложившейся юридической традиции и </w:t>
      </w:r>
      <w:proofErr w:type="spellStart"/>
      <w:r w:rsidRPr="00837705">
        <w:rPr>
          <w:rFonts w:ascii="Times New Roman" w:hAnsi="Times New Roman" w:cs="Times New Roman"/>
          <w:sz w:val="28"/>
          <w:szCs w:val="28"/>
        </w:rPr>
        <w:t>правопониманию</w:t>
      </w:r>
      <w:proofErr w:type="spellEnd"/>
      <w:r w:rsidRPr="00837705">
        <w:rPr>
          <w:rFonts w:ascii="Times New Roman" w:hAnsi="Times New Roman" w:cs="Times New Roman"/>
          <w:sz w:val="28"/>
          <w:szCs w:val="28"/>
        </w:rPr>
        <w:t xml:space="preserve"> в отличие от закона кодекс предполагает исчерпывающее детальное правовое регулирование определенной сферы юридической деятельности.</w:t>
      </w:r>
    </w:p>
    <w:p w:rsidR="00261385" w:rsidRDefault="00837705" w:rsidP="00837705">
      <w:pPr>
        <w:tabs>
          <w:tab w:val="left" w:pos="93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ab/>
      </w:r>
    </w:p>
    <w:p w:rsidR="00261385" w:rsidRDefault="00261385" w:rsidP="00D803AE">
      <w:pPr>
        <w:spacing w:after="0" w:line="360" w:lineRule="auto"/>
        <w:ind w:firstLine="709"/>
        <w:jc w:val="center"/>
        <w:rPr>
          <w:rFonts w:ascii="Times New Roman" w:hAnsi="Times New Roman" w:cs="Times New Roman"/>
          <w:sz w:val="28"/>
          <w:szCs w:val="28"/>
        </w:rPr>
      </w:pPr>
    </w:p>
    <w:p w:rsidR="006D5012" w:rsidRDefault="006D5012" w:rsidP="00D803AE">
      <w:pPr>
        <w:spacing w:after="0" w:line="360" w:lineRule="auto"/>
        <w:ind w:firstLine="709"/>
        <w:jc w:val="center"/>
        <w:rPr>
          <w:rFonts w:ascii="Times New Roman" w:hAnsi="Times New Roman" w:cs="Times New Roman"/>
          <w:b/>
          <w:sz w:val="28"/>
          <w:szCs w:val="28"/>
        </w:rPr>
      </w:pPr>
    </w:p>
    <w:p w:rsidR="006D5012" w:rsidRDefault="006D5012" w:rsidP="00D803AE">
      <w:pPr>
        <w:spacing w:after="0" w:line="360" w:lineRule="auto"/>
        <w:ind w:firstLine="709"/>
        <w:jc w:val="center"/>
        <w:rPr>
          <w:rFonts w:ascii="Times New Roman" w:hAnsi="Times New Roman" w:cs="Times New Roman"/>
          <w:b/>
          <w:sz w:val="28"/>
          <w:szCs w:val="28"/>
        </w:rPr>
      </w:pPr>
    </w:p>
    <w:p w:rsidR="006D5012" w:rsidRDefault="006D5012" w:rsidP="00D803AE">
      <w:pPr>
        <w:spacing w:after="0" w:line="360" w:lineRule="auto"/>
        <w:ind w:firstLine="709"/>
        <w:jc w:val="center"/>
        <w:rPr>
          <w:rFonts w:ascii="Times New Roman" w:hAnsi="Times New Roman" w:cs="Times New Roman"/>
          <w:b/>
          <w:sz w:val="28"/>
          <w:szCs w:val="28"/>
        </w:rPr>
      </w:pPr>
    </w:p>
    <w:p w:rsidR="00D803AE" w:rsidRPr="00D803AE" w:rsidRDefault="00D803AE" w:rsidP="00D803AE">
      <w:pPr>
        <w:spacing w:after="0" w:line="360" w:lineRule="auto"/>
        <w:ind w:firstLine="709"/>
        <w:jc w:val="center"/>
        <w:rPr>
          <w:rFonts w:ascii="Times New Roman" w:hAnsi="Times New Roman" w:cs="Times New Roman"/>
          <w:b/>
          <w:sz w:val="28"/>
          <w:szCs w:val="28"/>
        </w:rPr>
      </w:pPr>
      <w:r w:rsidRPr="00D803AE">
        <w:rPr>
          <w:rFonts w:ascii="Times New Roman" w:hAnsi="Times New Roman" w:cs="Times New Roman"/>
          <w:b/>
          <w:sz w:val="28"/>
          <w:szCs w:val="28"/>
        </w:rPr>
        <w:lastRenderedPageBreak/>
        <w:t>СПИСОК ИСПОЛЬЗУЕМЫХ ИСТОЧНИКОВ</w:t>
      </w:r>
    </w:p>
    <w:p w:rsidR="00D803AE" w:rsidRPr="00D803AE" w:rsidRDefault="00D803AE" w:rsidP="00D803AE">
      <w:pPr>
        <w:spacing w:after="0" w:line="360" w:lineRule="auto"/>
        <w:ind w:firstLine="709"/>
        <w:jc w:val="center"/>
        <w:rPr>
          <w:rFonts w:ascii="Times New Roman" w:hAnsi="Times New Roman" w:cs="Times New Roman"/>
          <w:b/>
          <w:sz w:val="28"/>
          <w:szCs w:val="28"/>
        </w:rPr>
      </w:pPr>
      <w:r w:rsidRPr="00D803AE">
        <w:rPr>
          <w:rFonts w:ascii="Times New Roman" w:hAnsi="Times New Roman" w:cs="Times New Roman"/>
          <w:b/>
          <w:sz w:val="28"/>
          <w:szCs w:val="28"/>
        </w:rPr>
        <w:t>Законы и иные нормативные правовые акты</w:t>
      </w:r>
    </w:p>
    <w:p w:rsidR="00C4794F" w:rsidRPr="00C4794F" w:rsidRDefault="00C4794F" w:rsidP="00C4794F">
      <w:pPr>
        <w:pStyle w:val="a3"/>
        <w:numPr>
          <w:ilvl w:val="0"/>
          <w:numId w:val="4"/>
        </w:numPr>
        <w:spacing w:line="360" w:lineRule="auto"/>
        <w:ind w:left="0" w:firstLine="709"/>
        <w:rPr>
          <w:rFonts w:ascii="Times New Roman" w:hAnsi="Times New Roman" w:cs="Times New Roman"/>
          <w:sz w:val="28"/>
          <w:szCs w:val="28"/>
        </w:rPr>
      </w:pPr>
      <w:r w:rsidRPr="00C4794F">
        <w:rPr>
          <w:rFonts w:ascii="Times New Roman" w:hAnsi="Times New Roman" w:cs="Times New Roman"/>
          <w:sz w:val="28"/>
          <w:szCs w:val="28"/>
        </w:rPr>
        <w:t>Конституция Российской Федерации // Российская газета. 1993.     25 декабря. № 237.</w:t>
      </w:r>
    </w:p>
    <w:p w:rsidR="00C4794F" w:rsidRPr="00C4794F" w:rsidRDefault="00C4794F" w:rsidP="00C4794F">
      <w:pPr>
        <w:pStyle w:val="a3"/>
        <w:numPr>
          <w:ilvl w:val="0"/>
          <w:numId w:val="4"/>
        </w:numPr>
        <w:spacing w:line="360" w:lineRule="auto"/>
        <w:ind w:left="0" w:firstLine="709"/>
        <w:rPr>
          <w:rFonts w:ascii="Times New Roman" w:hAnsi="Times New Roman" w:cs="Times New Roman"/>
          <w:sz w:val="28"/>
          <w:szCs w:val="28"/>
        </w:rPr>
      </w:pPr>
      <w:r w:rsidRPr="00C4794F">
        <w:rPr>
          <w:rFonts w:ascii="Times New Roman" w:hAnsi="Times New Roman" w:cs="Times New Roman"/>
          <w:sz w:val="28"/>
          <w:szCs w:val="28"/>
        </w:rPr>
        <w:t>Гражданский процессуальный кодекс Российской Федерации от 14.11.2002 N 138-ФЗ (ред. от 19.12.2016)// Российская газета, N 220, 20.11.2002</w:t>
      </w:r>
    </w:p>
    <w:p w:rsidR="00C4794F" w:rsidRPr="00C4794F" w:rsidRDefault="00C4794F" w:rsidP="00C4794F">
      <w:pPr>
        <w:pStyle w:val="a3"/>
        <w:numPr>
          <w:ilvl w:val="0"/>
          <w:numId w:val="4"/>
        </w:numPr>
        <w:spacing w:line="360" w:lineRule="auto"/>
        <w:ind w:left="0" w:firstLine="709"/>
        <w:rPr>
          <w:rFonts w:ascii="Times New Roman" w:hAnsi="Times New Roman" w:cs="Times New Roman"/>
          <w:sz w:val="28"/>
          <w:szCs w:val="28"/>
        </w:rPr>
      </w:pPr>
      <w:r w:rsidRPr="00C4794F">
        <w:rPr>
          <w:rFonts w:ascii="Times New Roman" w:hAnsi="Times New Roman" w:cs="Times New Roman"/>
          <w:bCs/>
          <w:sz w:val="28"/>
          <w:szCs w:val="28"/>
        </w:rPr>
        <w:t>Федеральный закон от 02.10.2007 N 229-ФЗ (ред. от 28.12.2016) "Об исполнительном производстве"// Парламентская газета, N 131, 10.10.2007</w:t>
      </w:r>
    </w:p>
    <w:p w:rsidR="00C4794F" w:rsidRPr="002C3E1A" w:rsidRDefault="00C4794F" w:rsidP="00541BE3">
      <w:pPr>
        <w:spacing w:line="360" w:lineRule="auto"/>
        <w:jc w:val="center"/>
        <w:rPr>
          <w:rFonts w:ascii="Times New Roman" w:hAnsi="Times New Roman" w:cs="Times New Roman"/>
          <w:b/>
          <w:sz w:val="28"/>
          <w:szCs w:val="28"/>
        </w:rPr>
      </w:pPr>
      <w:r w:rsidRPr="002C3E1A">
        <w:rPr>
          <w:rFonts w:ascii="Times New Roman" w:hAnsi="Times New Roman" w:cs="Times New Roman"/>
          <w:b/>
          <w:bCs/>
          <w:sz w:val="28"/>
          <w:szCs w:val="28"/>
        </w:rPr>
        <w:t xml:space="preserve">Основная </w:t>
      </w:r>
      <w:r w:rsidRPr="002C3E1A">
        <w:rPr>
          <w:rFonts w:ascii="Times New Roman" w:hAnsi="Times New Roman" w:cs="Times New Roman"/>
          <w:b/>
          <w:sz w:val="28"/>
          <w:szCs w:val="28"/>
        </w:rPr>
        <w:t xml:space="preserve"> литература</w:t>
      </w:r>
    </w:p>
    <w:p w:rsidR="00C4794F" w:rsidRPr="00C4794F" w:rsidRDefault="00C4794F" w:rsidP="002C3E1A">
      <w:pPr>
        <w:pStyle w:val="a3"/>
        <w:numPr>
          <w:ilvl w:val="0"/>
          <w:numId w:val="11"/>
        </w:numPr>
        <w:spacing w:line="360" w:lineRule="auto"/>
        <w:rPr>
          <w:rFonts w:ascii="Times New Roman" w:hAnsi="Times New Roman" w:cs="Times New Roman"/>
          <w:sz w:val="28"/>
          <w:szCs w:val="28"/>
        </w:rPr>
      </w:pPr>
      <w:r w:rsidRPr="00C4794F">
        <w:rPr>
          <w:rFonts w:ascii="Times New Roman" w:hAnsi="Times New Roman" w:cs="Times New Roman"/>
          <w:sz w:val="28"/>
          <w:szCs w:val="28"/>
        </w:rPr>
        <w:t xml:space="preserve">Исполнительное производство [Текст] : учебник для магистров / [С. Ф. Афанасьев и </w:t>
      </w:r>
      <w:proofErr w:type="spellStart"/>
      <w:r w:rsidRPr="00C4794F">
        <w:rPr>
          <w:rFonts w:ascii="Times New Roman" w:hAnsi="Times New Roman" w:cs="Times New Roman"/>
          <w:sz w:val="28"/>
          <w:szCs w:val="28"/>
        </w:rPr>
        <w:t>др</w:t>
      </w:r>
      <w:proofErr w:type="spellEnd"/>
      <w:r w:rsidRPr="00C4794F">
        <w:rPr>
          <w:rFonts w:ascii="Times New Roman" w:hAnsi="Times New Roman" w:cs="Times New Roman"/>
          <w:sz w:val="28"/>
          <w:szCs w:val="28"/>
        </w:rPr>
        <w:t xml:space="preserve">]; под ред. О. В. </w:t>
      </w:r>
      <w:proofErr w:type="spellStart"/>
      <w:r w:rsidRPr="00C4794F">
        <w:rPr>
          <w:rFonts w:ascii="Times New Roman" w:hAnsi="Times New Roman" w:cs="Times New Roman"/>
          <w:sz w:val="28"/>
          <w:szCs w:val="28"/>
        </w:rPr>
        <w:t>Исаенковой</w:t>
      </w:r>
      <w:proofErr w:type="spellEnd"/>
      <w:r w:rsidRPr="00C4794F">
        <w:rPr>
          <w:rFonts w:ascii="Times New Roman" w:hAnsi="Times New Roman" w:cs="Times New Roman"/>
          <w:sz w:val="28"/>
          <w:szCs w:val="28"/>
        </w:rPr>
        <w:t xml:space="preserve">, С. Ф. Афанасьева. - Москва : </w:t>
      </w:r>
      <w:proofErr w:type="spellStart"/>
      <w:r w:rsidRPr="00C4794F">
        <w:rPr>
          <w:rFonts w:ascii="Times New Roman" w:hAnsi="Times New Roman" w:cs="Times New Roman"/>
          <w:sz w:val="28"/>
          <w:szCs w:val="28"/>
        </w:rPr>
        <w:t>Юрайт</w:t>
      </w:r>
      <w:proofErr w:type="spellEnd"/>
      <w:r w:rsidRPr="00C4794F">
        <w:rPr>
          <w:rFonts w:ascii="Times New Roman" w:hAnsi="Times New Roman" w:cs="Times New Roman"/>
          <w:sz w:val="28"/>
          <w:szCs w:val="28"/>
        </w:rPr>
        <w:t xml:space="preserve">, 2014. </w:t>
      </w:r>
      <w:r w:rsidR="00541BE3">
        <w:rPr>
          <w:rFonts w:ascii="Times New Roman" w:hAnsi="Times New Roman" w:cs="Times New Roman"/>
          <w:sz w:val="28"/>
          <w:szCs w:val="28"/>
        </w:rPr>
        <w:t>–</w:t>
      </w:r>
      <w:r w:rsidRPr="00C4794F">
        <w:rPr>
          <w:rFonts w:ascii="Times New Roman" w:hAnsi="Times New Roman" w:cs="Times New Roman"/>
          <w:sz w:val="28"/>
          <w:szCs w:val="28"/>
        </w:rPr>
        <w:t xml:space="preserve"> 413</w:t>
      </w:r>
      <w:r w:rsidR="00541BE3">
        <w:rPr>
          <w:rFonts w:ascii="Times New Roman" w:hAnsi="Times New Roman" w:cs="Times New Roman"/>
          <w:sz w:val="28"/>
          <w:szCs w:val="28"/>
        </w:rPr>
        <w:t>с</w:t>
      </w:r>
      <w:r w:rsidRPr="00C4794F">
        <w:rPr>
          <w:rFonts w:ascii="Times New Roman" w:hAnsi="Times New Roman" w:cs="Times New Roman"/>
          <w:sz w:val="28"/>
          <w:szCs w:val="28"/>
        </w:rPr>
        <w:t>.</w:t>
      </w:r>
    </w:p>
    <w:p w:rsidR="00C4794F" w:rsidRPr="002C3E1A" w:rsidRDefault="00C4794F" w:rsidP="002C3E1A">
      <w:pPr>
        <w:pStyle w:val="a3"/>
        <w:numPr>
          <w:ilvl w:val="0"/>
          <w:numId w:val="11"/>
        </w:numPr>
        <w:spacing w:line="360" w:lineRule="auto"/>
        <w:rPr>
          <w:rFonts w:ascii="Times New Roman" w:hAnsi="Times New Roman" w:cs="Times New Roman"/>
          <w:b/>
          <w:sz w:val="28"/>
          <w:szCs w:val="28"/>
        </w:rPr>
      </w:pPr>
      <w:proofErr w:type="spellStart"/>
      <w:r w:rsidRPr="002C3E1A">
        <w:rPr>
          <w:rFonts w:ascii="Times New Roman" w:hAnsi="Times New Roman" w:cs="Times New Roman"/>
          <w:sz w:val="28"/>
          <w:szCs w:val="28"/>
        </w:rPr>
        <w:t>Гуреев</w:t>
      </w:r>
      <w:proofErr w:type="spellEnd"/>
      <w:r w:rsidRPr="002C3E1A">
        <w:rPr>
          <w:rFonts w:ascii="Times New Roman" w:hAnsi="Times New Roman" w:cs="Times New Roman"/>
          <w:sz w:val="28"/>
          <w:szCs w:val="28"/>
        </w:rPr>
        <w:t xml:space="preserve">, Владимир Александрович Исполнительное производство [Текст] : учебник для магистров / В. А. </w:t>
      </w:r>
      <w:proofErr w:type="spellStart"/>
      <w:r w:rsidRPr="002C3E1A">
        <w:rPr>
          <w:rFonts w:ascii="Times New Roman" w:hAnsi="Times New Roman" w:cs="Times New Roman"/>
          <w:sz w:val="28"/>
          <w:szCs w:val="28"/>
        </w:rPr>
        <w:t>Гуреев</w:t>
      </w:r>
      <w:proofErr w:type="spellEnd"/>
      <w:r w:rsidRPr="002C3E1A">
        <w:rPr>
          <w:rFonts w:ascii="Times New Roman" w:hAnsi="Times New Roman" w:cs="Times New Roman"/>
          <w:sz w:val="28"/>
          <w:szCs w:val="28"/>
        </w:rPr>
        <w:t xml:space="preserve">, В. В. Гущин. - 3-е изд. , </w:t>
      </w:r>
      <w:proofErr w:type="spellStart"/>
      <w:r w:rsidRPr="002C3E1A">
        <w:rPr>
          <w:rFonts w:ascii="Times New Roman" w:hAnsi="Times New Roman" w:cs="Times New Roman"/>
          <w:sz w:val="28"/>
          <w:szCs w:val="28"/>
        </w:rPr>
        <w:t>перераб</w:t>
      </w:r>
      <w:proofErr w:type="spellEnd"/>
      <w:r w:rsidRPr="002C3E1A">
        <w:rPr>
          <w:rFonts w:ascii="Times New Roman" w:hAnsi="Times New Roman" w:cs="Times New Roman"/>
          <w:sz w:val="28"/>
          <w:szCs w:val="28"/>
        </w:rPr>
        <w:t xml:space="preserve">. и доп. - Москва : </w:t>
      </w:r>
      <w:proofErr w:type="spellStart"/>
      <w:r w:rsidRPr="002C3E1A">
        <w:rPr>
          <w:rFonts w:ascii="Times New Roman" w:hAnsi="Times New Roman" w:cs="Times New Roman"/>
          <w:sz w:val="28"/>
          <w:szCs w:val="28"/>
        </w:rPr>
        <w:t>Юрайт</w:t>
      </w:r>
      <w:proofErr w:type="spellEnd"/>
      <w:r w:rsidRPr="002C3E1A">
        <w:rPr>
          <w:rFonts w:ascii="Times New Roman" w:hAnsi="Times New Roman" w:cs="Times New Roman"/>
          <w:sz w:val="28"/>
          <w:szCs w:val="28"/>
        </w:rPr>
        <w:t>, 2012. - 559 с.</w:t>
      </w:r>
      <w:r w:rsidRPr="002C3E1A">
        <w:rPr>
          <w:rFonts w:ascii="Times New Roman" w:hAnsi="Times New Roman" w:cs="Times New Roman"/>
          <w:bCs/>
          <w:sz w:val="28"/>
          <w:szCs w:val="28"/>
        </w:rPr>
        <w:t>.</w:t>
      </w:r>
    </w:p>
    <w:p w:rsidR="00C4794F" w:rsidRPr="00C4794F" w:rsidRDefault="00C4794F" w:rsidP="002C3E1A">
      <w:pPr>
        <w:pStyle w:val="a3"/>
        <w:numPr>
          <w:ilvl w:val="0"/>
          <w:numId w:val="11"/>
        </w:numPr>
        <w:spacing w:line="360" w:lineRule="auto"/>
        <w:ind w:left="0" w:firstLine="709"/>
        <w:rPr>
          <w:rFonts w:ascii="Times New Roman" w:hAnsi="Times New Roman" w:cs="Times New Roman"/>
          <w:bCs/>
          <w:sz w:val="28"/>
          <w:szCs w:val="28"/>
        </w:rPr>
      </w:pPr>
      <w:proofErr w:type="spellStart"/>
      <w:r w:rsidRPr="00C4794F">
        <w:rPr>
          <w:rFonts w:ascii="Times New Roman" w:hAnsi="Times New Roman" w:cs="Times New Roman"/>
          <w:sz w:val="28"/>
          <w:szCs w:val="28"/>
        </w:rPr>
        <w:t>Женетль</w:t>
      </w:r>
      <w:proofErr w:type="spellEnd"/>
      <w:r w:rsidRPr="00C4794F">
        <w:rPr>
          <w:rFonts w:ascii="Times New Roman" w:hAnsi="Times New Roman" w:cs="Times New Roman"/>
          <w:sz w:val="28"/>
          <w:szCs w:val="28"/>
        </w:rPr>
        <w:t xml:space="preserve">, Светлана Захаровна Гражданский процесс [Текст] : учебник / </w:t>
      </w:r>
      <w:proofErr w:type="spellStart"/>
      <w:r w:rsidRPr="00C4794F">
        <w:rPr>
          <w:rFonts w:ascii="Times New Roman" w:hAnsi="Times New Roman" w:cs="Times New Roman"/>
          <w:sz w:val="28"/>
          <w:szCs w:val="28"/>
        </w:rPr>
        <w:t>Женетль</w:t>
      </w:r>
      <w:proofErr w:type="spellEnd"/>
      <w:r w:rsidRPr="00C4794F">
        <w:rPr>
          <w:rFonts w:ascii="Times New Roman" w:hAnsi="Times New Roman" w:cs="Times New Roman"/>
          <w:sz w:val="28"/>
          <w:szCs w:val="28"/>
        </w:rPr>
        <w:t xml:space="preserve"> С. З. , А.В. Никифоров. - 3-е изд. - Москва : РИОР : Инфра-М, 2012. - 432 с.</w:t>
      </w:r>
    </w:p>
    <w:p w:rsidR="00C4794F" w:rsidRPr="00C4794F" w:rsidRDefault="00C4794F" w:rsidP="002C3E1A">
      <w:pPr>
        <w:pStyle w:val="a3"/>
        <w:numPr>
          <w:ilvl w:val="0"/>
          <w:numId w:val="11"/>
        </w:numPr>
        <w:spacing w:line="360" w:lineRule="auto"/>
        <w:ind w:left="0" w:firstLine="709"/>
        <w:rPr>
          <w:rFonts w:ascii="Times New Roman" w:hAnsi="Times New Roman" w:cs="Times New Roman"/>
          <w:bCs/>
          <w:sz w:val="28"/>
          <w:szCs w:val="28"/>
        </w:rPr>
      </w:pPr>
      <w:r w:rsidRPr="00C4794F">
        <w:rPr>
          <w:rFonts w:ascii="Times New Roman" w:hAnsi="Times New Roman" w:cs="Times New Roman"/>
          <w:sz w:val="28"/>
          <w:szCs w:val="28"/>
        </w:rPr>
        <w:t>Исполнительное производство [Текст] : учебное пособие / К. В. Косарев. - Новокузнецк : ФКОУ ВО Кузбасский институт ФСИН России, 2015. - 76 с.</w:t>
      </w:r>
    </w:p>
    <w:p w:rsidR="00C4794F" w:rsidRPr="00C4794F" w:rsidRDefault="00C4794F" w:rsidP="00541BE3">
      <w:pPr>
        <w:pStyle w:val="a3"/>
        <w:spacing w:after="0" w:line="360" w:lineRule="auto"/>
        <w:ind w:left="709"/>
        <w:rPr>
          <w:rFonts w:ascii="Times New Roman" w:hAnsi="Times New Roman" w:cs="Times New Roman"/>
          <w:sz w:val="28"/>
          <w:szCs w:val="28"/>
        </w:rPr>
      </w:pPr>
    </w:p>
    <w:p w:rsidR="00C4794F" w:rsidRPr="00541BE3" w:rsidRDefault="00C4794F" w:rsidP="00541BE3">
      <w:pPr>
        <w:pStyle w:val="a3"/>
        <w:spacing w:line="360" w:lineRule="auto"/>
        <w:ind w:left="709"/>
        <w:jc w:val="center"/>
        <w:rPr>
          <w:rFonts w:ascii="Times New Roman" w:hAnsi="Times New Roman" w:cs="Times New Roman"/>
          <w:b/>
          <w:bCs/>
          <w:sz w:val="28"/>
          <w:szCs w:val="28"/>
        </w:rPr>
      </w:pPr>
      <w:r w:rsidRPr="00C4794F">
        <w:rPr>
          <w:rFonts w:ascii="Times New Roman" w:hAnsi="Times New Roman" w:cs="Times New Roman"/>
          <w:b/>
          <w:bCs/>
          <w:sz w:val="28"/>
          <w:szCs w:val="28"/>
        </w:rPr>
        <w:t>Перечень ресурсов информационно-телекоммуникационной сети «Интернет», необходимые для освоения дисциплины (модуля)</w:t>
      </w:r>
    </w:p>
    <w:p w:rsidR="00C4794F" w:rsidRPr="00C4794F" w:rsidRDefault="00C4794F" w:rsidP="002C3E1A">
      <w:pPr>
        <w:pStyle w:val="a3"/>
        <w:numPr>
          <w:ilvl w:val="0"/>
          <w:numId w:val="11"/>
        </w:numPr>
        <w:spacing w:line="360" w:lineRule="auto"/>
        <w:ind w:left="0" w:firstLine="709"/>
        <w:rPr>
          <w:rFonts w:ascii="Times New Roman" w:hAnsi="Times New Roman" w:cs="Times New Roman"/>
          <w:bCs/>
          <w:sz w:val="28"/>
          <w:szCs w:val="28"/>
          <w:u w:val="single"/>
        </w:rPr>
      </w:pPr>
      <w:r w:rsidRPr="00C4794F">
        <w:rPr>
          <w:rFonts w:ascii="Times New Roman" w:hAnsi="Times New Roman" w:cs="Times New Roman"/>
          <w:bCs/>
          <w:sz w:val="28"/>
          <w:szCs w:val="28"/>
        </w:rPr>
        <w:t xml:space="preserve">Государственной Думы РФ - </w:t>
      </w:r>
      <w:hyperlink r:id="rId10" w:history="1">
        <w:r w:rsidRPr="00C4794F">
          <w:rPr>
            <w:rStyle w:val="af1"/>
            <w:rFonts w:ascii="Times New Roman" w:hAnsi="Times New Roman" w:cs="Times New Roman"/>
            <w:bCs/>
            <w:sz w:val="28"/>
            <w:szCs w:val="28"/>
          </w:rPr>
          <w:t>http://www.duma.gov.ru/</w:t>
        </w:r>
      </w:hyperlink>
      <w:r w:rsidRPr="00C4794F">
        <w:rPr>
          <w:rFonts w:ascii="Times New Roman" w:hAnsi="Times New Roman" w:cs="Times New Roman"/>
          <w:bCs/>
          <w:sz w:val="28"/>
          <w:szCs w:val="28"/>
        </w:rPr>
        <w:t xml:space="preserve"> </w:t>
      </w:r>
    </w:p>
    <w:p w:rsidR="00C4794F" w:rsidRPr="00C4794F" w:rsidRDefault="00C4794F" w:rsidP="002C3E1A">
      <w:pPr>
        <w:pStyle w:val="a3"/>
        <w:numPr>
          <w:ilvl w:val="0"/>
          <w:numId w:val="11"/>
        </w:numPr>
        <w:spacing w:line="360" w:lineRule="auto"/>
        <w:ind w:left="0" w:firstLine="709"/>
        <w:rPr>
          <w:rFonts w:ascii="Times New Roman" w:hAnsi="Times New Roman" w:cs="Times New Roman"/>
          <w:bCs/>
          <w:sz w:val="28"/>
          <w:szCs w:val="28"/>
          <w:u w:val="single"/>
        </w:rPr>
      </w:pPr>
      <w:r w:rsidRPr="00C4794F">
        <w:rPr>
          <w:rFonts w:ascii="Times New Roman" w:hAnsi="Times New Roman" w:cs="Times New Roman"/>
          <w:bCs/>
          <w:sz w:val="28"/>
          <w:szCs w:val="28"/>
        </w:rPr>
        <w:t xml:space="preserve">Конституционного Суда РФ - </w:t>
      </w:r>
      <w:hyperlink r:id="rId11" w:history="1">
        <w:r w:rsidRPr="00C4794F">
          <w:rPr>
            <w:rStyle w:val="af1"/>
            <w:rFonts w:ascii="Times New Roman" w:hAnsi="Times New Roman" w:cs="Times New Roman"/>
            <w:bCs/>
            <w:sz w:val="28"/>
            <w:szCs w:val="28"/>
          </w:rPr>
          <w:t>http://ks.rfnet.ru/</w:t>
        </w:r>
      </w:hyperlink>
    </w:p>
    <w:p w:rsidR="00C4794F" w:rsidRPr="00C4794F" w:rsidRDefault="00C4794F" w:rsidP="002C3E1A">
      <w:pPr>
        <w:pStyle w:val="a3"/>
        <w:numPr>
          <w:ilvl w:val="0"/>
          <w:numId w:val="11"/>
        </w:numPr>
        <w:spacing w:line="360" w:lineRule="auto"/>
        <w:ind w:left="0" w:firstLine="709"/>
        <w:rPr>
          <w:rFonts w:ascii="Times New Roman" w:hAnsi="Times New Roman" w:cs="Times New Roman"/>
          <w:bCs/>
          <w:sz w:val="28"/>
          <w:szCs w:val="28"/>
        </w:rPr>
      </w:pPr>
      <w:r w:rsidRPr="00C4794F">
        <w:rPr>
          <w:rFonts w:ascii="Times New Roman" w:hAnsi="Times New Roman" w:cs="Times New Roman"/>
          <w:sz w:val="28"/>
          <w:szCs w:val="28"/>
        </w:rPr>
        <w:lastRenderedPageBreak/>
        <w:t xml:space="preserve">Конституция Российской Федерации  - http://www. </w:t>
      </w:r>
      <w:r w:rsidRPr="00C4794F">
        <w:rPr>
          <w:rFonts w:ascii="Times New Roman" w:hAnsi="Times New Roman" w:cs="Times New Roman"/>
          <w:sz w:val="28"/>
          <w:szCs w:val="28"/>
          <w:lang w:val="en-US"/>
        </w:rPr>
        <w:t>constitution</w:t>
      </w:r>
      <w:r w:rsidRPr="00C4794F">
        <w:rPr>
          <w:rFonts w:ascii="Times New Roman" w:hAnsi="Times New Roman" w:cs="Times New Roman"/>
          <w:sz w:val="28"/>
          <w:szCs w:val="28"/>
        </w:rPr>
        <w:t>.</w:t>
      </w:r>
      <w:r w:rsidRPr="00C4794F">
        <w:rPr>
          <w:rFonts w:ascii="Times New Roman" w:hAnsi="Times New Roman" w:cs="Times New Roman"/>
          <w:sz w:val="28"/>
          <w:szCs w:val="28"/>
          <w:lang w:val="en-US"/>
        </w:rPr>
        <w:t>kremlin</w:t>
      </w:r>
      <w:r w:rsidRPr="00C4794F">
        <w:rPr>
          <w:rFonts w:ascii="Times New Roman" w:hAnsi="Times New Roman" w:cs="Times New Roman"/>
          <w:sz w:val="28"/>
          <w:szCs w:val="28"/>
        </w:rPr>
        <w:t>.</w:t>
      </w:r>
      <w:proofErr w:type="spellStart"/>
      <w:r w:rsidRPr="00C4794F">
        <w:rPr>
          <w:rFonts w:ascii="Times New Roman" w:hAnsi="Times New Roman" w:cs="Times New Roman"/>
          <w:sz w:val="28"/>
          <w:szCs w:val="28"/>
          <w:lang w:val="en-US"/>
        </w:rPr>
        <w:t>ru</w:t>
      </w:r>
      <w:proofErr w:type="spellEnd"/>
    </w:p>
    <w:p w:rsidR="00C4794F" w:rsidRPr="00C4794F" w:rsidRDefault="00C4794F" w:rsidP="002C3E1A">
      <w:pPr>
        <w:pStyle w:val="a3"/>
        <w:numPr>
          <w:ilvl w:val="0"/>
          <w:numId w:val="11"/>
        </w:numPr>
        <w:spacing w:line="360" w:lineRule="auto"/>
        <w:ind w:left="0" w:firstLine="709"/>
        <w:rPr>
          <w:rFonts w:ascii="Times New Roman" w:hAnsi="Times New Roman" w:cs="Times New Roman"/>
          <w:bCs/>
          <w:sz w:val="28"/>
          <w:szCs w:val="28"/>
        </w:rPr>
      </w:pPr>
      <w:r w:rsidRPr="00C4794F">
        <w:rPr>
          <w:rFonts w:ascii="Times New Roman" w:hAnsi="Times New Roman" w:cs="Times New Roman"/>
          <w:bCs/>
          <w:sz w:val="28"/>
          <w:szCs w:val="28"/>
        </w:rPr>
        <w:t xml:space="preserve">Официальный сайт Общественной палаты РФ - </w:t>
      </w:r>
      <w:hyperlink r:id="rId12" w:history="1">
        <w:r w:rsidRPr="00C4794F">
          <w:rPr>
            <w:rStyle w:val="af1"/>
            <w:rFonts w:ascii="Times New Roman" w:hAnsi="Times New Roman" w:cs="Times New Roman"/>
            <w:bCs/>
            <w:sz w:val="28"/>
            <w:szCs w:val="28"/>
          </w:rPr>
          <w:t>http://www.oprf.ru/rus/</w:t>
        </w:r>
      </w:hyperlink>
    </w:p>
    <w:p w:rsidR="00C4794F" w:rsidRPr="00C4794F" w:rsidRDefault="00C4794F" w:rsidP="002C3E1A">
      <w:pPr>
        <w:pStyle w:val="a3"/>
        <w:numPr>
          <w:ilvl w:val="0"/>
          <w:numId w:val="11"/>
        </w:numPr>
        <w:spacing w:line="360" w:lineRule="auto"/>
        <w:ind w:left="0" w:firstLine="709"/>
        <w:rPr>
          <w:rFonts w:ascii="Times New Roman" w:hAnsi="Times New Roman" w:cs="Times New Roman"/>
          <w:sz w:val="28"/>
          <w:szCs w:val="28"/>
        </w:rPr>
      </w:pPr>
      <w:r w:rsidRPr="00C4794F">
        <w:rPr>
          <w:rFonts w:ascii="Times New Roman" w:hAnsi="Times New Roman" w:cs="Times New Roman"/>
          <w:sz w:val="28"/>
          <w:szCs w:val="28"/>
        </w:rPr>
        <w:t xml:space="preserve">Официальный интернет-портал правовой информации. Государственная система правовой информации - </w:t>
      </w:r>
      <w:hyperlink r:id="rId13" w:history="1">
        <w:r w:rsidRPr="00C4794F">
          <w:rPr>
            <w:rStyle w:val="af1"/>
            <w:rFonts w:ascii="Times New Roman" w:hAnsi="Times New Roman" w:cs="Times New Roman"/>
            <w:sz w:val="28"/>
            <w:szCs w:val="28"/>
          </w:rPr>
          <w:t>http://pravo.gov.ru</w:t>
        </w:r>
      </w:hyperlink>
    </w:p>
    <w:p w:rsidR="00C4794F" w:rsidRPr="00C4794F" w:rsidRDefault="00C4794F" w:rsidP="002C3E1A">
      <w:pPr>
        <w:pStyle w:val="a3"/>
        <w:numPr>
          <w:ilvl w:val="0"/>
          <w:numId w:val="11"/>
        </w:numPr>
        <w:spacing w:line="360" w:lineRule="auto"/>
        <w:ind w:left="0" w:firstLine="709"/>
        <w:rPr>
          <w:rFonts w:ascii="Times New Roman" w:hAnsi="Times New Roman" w:cs="Times New Roman"/>
          <w:sz w:val="28"/>
          <w:szCs w:val="28"/>
        </w:rPr>
      </w:pPr>
      <w:r w:rsidRPr="00C4794F">
        <w:rPr>
          <w:rFonts w:ascii="Times New Roman" w:hAnsi="Times New Roman" w:cs="Times New Roman"/>
          <w:sz w:val="28"/>
          <w:szCs w:val="28"/>
        </w:rPr>
        <w:t xml:space="preserve">Официальный сайт Кузбасский институт ФСИН России - </w:t>
      </w:r>
      <w:hyperlink r:id="rId14" w:history="1">
        <w:r w:rsidRPr="00C4794F">
          <w:rPr>
            <w:rStyle w:val="af1"/>
            <w:rFonts w:ascii="Times New Roman" w:hAnsi="Times New Roman" w:cs="Times New Roman"/>
            <w:sz w:val="28"/>
            <w:szCs w:val="28"/>
          </w:rPr>
          <w:t>http://ki.fsin.su</w:t>
        </w:r>
      </w:hyperlink>
    </w:p>
    <w:p w:rsidR="00C4794F" w:rsidRPr="00C4794F" w:rsidRDefault="00C4794F" w:rsidP="002C3E1A">
      <w:pPr>
        <w:pStyle w:val="a3"/>
        <w:numPr>
          <w:ilvl w:val="0"/>
          <w:numId w:val="11"/>
        </w:numPr>
        <w:spacing w:line="360" w:lineRule="auto"/>
        <w:ind w:left="0" w:firstLine="709"/>
        <w:rPr>
          <w:rFonts w:ascii="Times New Roman" w:hAnsi="Times New Roman" w:cs="Times New Roman"/>
          <w:bCs/>
          <w:sz w:val="28"/>
          <w:szCs w:val="28"/>
          <w:u w:val="single"/>
        </w:rPr>
      </w:pPr>
      <w:r w:rsidRPr="00C4794F">
        <w:rPr>
          <w:rFonts w:ascii="Times New Roman" w:hAnsi="Times New Roman" w:cs="Times New Roman"/>
          <w:bCs/>
          <w:sz w:val="28"/>
          <w:szCs w:val="28"/>
        </w:rPr>
        <w:t xml:space="preserve">Официальный сайт Правительства РФ - </w:t>
      </w:r>
      <w:hyperlink r:id="rId15" w:history="1">
        <w:r w:rsidRPr="00C4794F">
          <w:rPr>
            <w:rStyle w:val="af1"/>
            <w:rFonts w:ascii="Times New Roman" w:hAnsi="Times New Roman" w:cs="Times New Roman"/>
            <w:bCs/>
            <w:sz w:val="28"/>
            <w:szCs w:val="28"/>
          </w:rPr>
          <w:t>http://government.ru/</w:t>
        </w:r>
      </w:hyperlink>
    </w:p>
    <w:p w:rsidR="00C4794F" w:rsidRPr="00C4794F" w:rsidRDefault="00C4794F" w:rsidP="002C3E1A">
      <w:pPr>
        <w:pStyle w:val="a3"/>
        <w:numPr>
          <w:ilvl w:val="0"/>
          <w:numId w:val="11"/>
        </w:numPr>
        <w:spacing w:line="360" w:lineRule="auto"/>
        <w:ind w:left="0" w:firstLine="709"/>
        <w:rPr>
          <w:rFonts w:ascii="Times New Roman" w:hAnsi="Times New Roman" w:cs="Times New Roman"/>
          <w:bCs/>
          <w:sz w:val="28"/>
          <w:szCs w:val="28"/>
        </w:rPr>
      </w:pPr>
      <w:r w:rsidRPr="00C4794F">
        <w:rPr>
          <w:rFonts w:ascii="Times New Roman" w:hAnsi="Times New Roman" w:cs="Times New Roman"/>
          <w:bCs/>
          <w:sz w:val="28"/>
          <w:szCs w:val="28"/>
        </w:rPr>
        <w:t xml:space="preserve">Официальный сайт Президента РФ - </w:t>
      </w:r>
      <w:hyperlink r:id="rId16" w:history="1">
        <w:r w:rsidRPr="00C4794F">
          <w:rPr>
            <w:rStyle w:val="af1"/>
            <w:rFonts w:ascii="Times New Roman" w:hAnsi="Times New Roman" w:cs="Times New Roman"/>
            <w:bCs/>
            <w:sz w:val="28"/>
            <w:szCs w:val="28"/>
          </w:rPr>
          <w:t>http://president.kremlin.ru/</w:t>
        </w:r>
      </w:hyperlink>
    </w:p>
    <w:p w:rsidR="00C4794F" w:rsidRPr="00C4794F" w:rsidRDefault="00C4794F" w:rsidP="002C3E1A">
      <w:pPr>
        <w:pStyle w:val="a3"/>
        <w:numPr>
          <w:ilvl w:val="0"/>
          <w:numId w:val="11"/>
        </w:numPr>
        <w:spacing w:line="360" w:lineRule="auto"/>
        <w:ind w:left="0" w:firstLine="709"/>
        <w:rPr>
          <w:rFonts w:ascii="Times New Roman" w:hAnsi="Times New Roman" w:cs="Times New Roman"/>
          <w:bCs/>
          <w:sz w:val="28"/>
          <w:szCs w:val="28"/>
          <w:u w:val="single"/>
        </w:rPr>
      </w:pPr>
      <w:r w:rsidRPr="00C4794F">
        <w:rPr>
          <w:rFonts w:ascii="Times New Roman" w:hAnsi="Times New Roman" w:cs="Times New Roman"/>
          <w:bCs/>
          <w:sz w:val="28"/>
          <w:szCs w:val="28"/>
        </w:rPr>
        <w:t xml:space="preserve">Официальный сайт Совета Федерации РФ - </w:t>
      </w:r>
      <w:hyperlink r:id="rId17" w:history="1">
        <w:r w:rsidRPr="00C4794F">
          <w:rPr>
            <w:rStyle w:val="af1"/>
            <w:rFonts w:ascii="Times New Roman" w:hAnsi="Times New Roman" w:cs="Times New Roman"/>
            <w:bCs/>
            <w:sz w:val="28"/>
            <w:szCs w:val="28"/>
          </w:rPr>
          <w:t>http://www.council.gov.ru/</w:t>
        </w:r>
      </w:hyperlink>
    </w:p>
    <w:p w:rsidR="00C4794F" w:rsidRPr="00541BE3" w:rsidRDefault="00C4794F" w:rsidP="00541BE3">
      <w:pPr>
        <w:pStyle w:val="a3"/>
        <w:numPr>
          <w:ilvl w:val="0"/>
          <w:numId w:val="11"/>
        </w:numPr>
        <w:spacing w:line="360" w:lineRule="auto"/>
        <w:ind w:left="0" w:firstLine="709"/>
        <w:rPr>
          <w:rFonts w:ascii="Times New Roman" w:hAnsi="Times New Roman" w:cs="Times New Roman"/>
          <w:bCs/>
          <w:sz w:val="28"/>
          <w:szCs w:val="28"/>
          <w:u w:val="single"/>
        </w:rPr>
      </w:pPr>
      <w:r w:rsidRPr="00C4794F">
        <w:rPr>
          <w:rFonts w:ascii="Times New Roman" w:hAnsi="Times New Roman" w:cs="Times New Roman"/>
          <w:sz w:val="28"/>
          <w:szCs w:val="28"/>
        </w:rPr>
        <w:t>Электронная библиотечная система «Университетская библиотека»</w:t>
      </w:r>
      <w:r w:rsidR="00541BE3">
        <w:rPr>
          <w:rFonts w:ascii="Times New Roman" w:hAnsi="Times New Roman" w:cs="Times New Roman"/>
          <w:sz w:val="28"/>
          <w:szCs w:val="28"/>
        </w:rPr>
        <w:t>.</w:t>
      </w:r>
    </w:p>
    <w:p w:rsidR="00D803AE" w:rsidRPr="00541BE3" w:rsidRDefault="00D803AE" w:rsidP="00541BE3">
      <w:pPr>
        <w:pStyle w:val="a3"/>
        <w:spacing w:line="360" w:lineRule="auto"/>
        <w:ind w:left="709"/>
        <w:rPr>
          <w:rFonts w:ascii="Times New Roman" w:hAnsi="Times New Roman" w:cs="Times New Roman"/>
          <w:sz w:val="28"/>
          <w:szCs w:val="28"/>
        </w:rPr>
      </w:pPr>
    </w:p>
    <w:sectPr w:rsidR="00D803AE" w:rsidRPr="00541BE3" w:rsidSect="00E83973">
      <w:headerReference w:type="default" r:id="rId18"/>
      <w:footnotePr>
        <w:numStart w:val="2"/>
      </w:footnotePr>
      <w:type w:val="continuous"/>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5DD" w:rsidRDefault="002C15DD" w:rsidP="001C128C">
      <w:pPr>
        <w:spacing w:after="0" w:line="240" w:lineRule="auto"/>
      </w:pPr>
      <w:r>
        <w:separator/>
      </w:r>
    </w:p>
  </w:endnote>
  <w:endnote w:type="continuationSeparator" w:id="0">
    <w:p w:rsidR="002C15DD" w:rsidRDefault="002C15DD" w:rsidP="001C1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5DD" w:rsidRDefault="002C15DD" w:rsidP="001C128C">
      <w:pPr>
        <w:spacing w:after="0" w:line="240" w:lineRule="auto"/>
      </w:pPr>
      <w:r>
        <w:separator/>
      </w:r>
    </w:p>
  </w:footnote>
  <w:footnote w:type="continuationSeparator" w:id="0">
    <w:p w:rsidR="002C15DD" w:rsidRDefault="002C15DD" w:rsidP="001C128C">
      <w:pPr>
        <w:spacing w:after="0" w:line="240" w:lineRule="auto"/>
      </w:pPr>
      <w:r>
        <w:continuationSeparator/>
      </w:r>
    </w:p>
  </w:footnote>
  <w:footnote w:id="1">
    <w:p w:rsidR="00541BE3" w:rsidRPr="00541BE3" w:rsidRDefault="00F754A0" w:rsidP="00541BE3">
      <w:pPr>
        <w:pStyle w:val="a4"/>
        <w:rPr>
          <w:rFonts w:ascii="Times New Roman" w:hAnsi="Times New Roman" w:cs="Times New Roman"/>
        </w:rPr>
      </w:pPr>
      <w:r>
        <w:rPr>
          <w:rStyle w:val="a6"/>
        </w:rPr>
        <w:footnoteRef/>
      </w:r>
      <w:r w:rsidR="00541BE3" w:rsidRPr="00541BE3">
        <w:rPr>
          <w:rFonts w:ascii="Times New Roman" w:hAnsi="Times New Roman" w:cs="Times New Roman"/>
        </w:rPr>
        <w:t xml:space="preserve">Исполнительное производство [Текст] : учебник для магистров / [С. Ф. Афанасьев и </w:t>
      </w:r>
      <w:proofErr w:type="spellStart"/>
      <w:r w:rsidR="00541BE3" w:rsidRPr="00541BE3">
        <w:rPr>
          <w:rFonts w:ascii="Times New Roman" w:hAnsi="Times New Roman" w:cs="Times New Roman"/>
        </w:rPr>
        <w:t>др</w:t>
      </w:r>
      <w:proofErr w:type="spellEnd"/>
      <w:r w:rsidR="00541BE3" w:rsidRPr="00541BE3">
        <w:rPr>
          <w:rFonts w:ascii="Times New Roman" w:hAnsi="Times New Roman" w:cs="Times New Roman"/>
        </w:rPr>
        <w:t xml:space="preserve">]; под ред. О. В. </w:t>
      </w:r>
      <w:proofErr w:type="spellStart"/>
      <w:r w:rsidR="00541BE3" w:rsidRPr="00541BE3">
        <w:rPr>
          <w:rFonts w:ascii="Times New Roman" w:hAnsi="Times New Roman" w:cs="Times New Roman"/>
        </w:rPr>
        <w:t>Исаенковой</w:t>
      </w:r>
      <w:proofErr w:type="spellEnd"/>
      <w:r w:rsidR="00541BE3" w:rsidRPr="00541BE3">
        <w:rPr>
          <w:rFonts w:ascii="Times New Roman" w:hAnsi="Times New Roman" w:cs="Times New Roman"/>
        </w:rPr>
        <w:t xml:space="preserve">, С. Ф. Афанасьева. - Москва : </w:t>
      </w:r>
      <w:proofErr w:type="spellStart"/>
      <w:r w:rsidR="00541BE3" w:rsidRPr="00541BE3">
        <w:rPr>
          <w:rFonts w:ascii="Times New Roman" w:hAnsi="Times New Roman" w:cs="Times New Roman"/>
        </w:rPr>
        <w:t>Юрайт</w:t>
      </w:r>
      <w:proofErr w:type="spellEnd"/>
      <w:r w:rsidR="00541BE3" w:rsidRPr="00541BE3">
        <w:rPr>
          <w:rFonts w:ascii="Times New Roman" w:hAnsi="Times New Roman" w:cs="Times New Roman"/>
        </w:rPr>
        <w:t>, 2014. – 413с.</w:t>
      </w:r>
    </w:p>
    <w:p w:rsidR="00EF6989" w:rsidRDefault="00EF6989">
      <w:pPr>
        <w:pStyle w:val="a4"/>
      </w:pPr>
    </w:p>
  </w:footnote>
  <w:footnote w:id="2">
    <w:p w:rsidR="007E70F9" w:rsidRPr="007E70F9" w:rsidRDefault="007E70F9" w:rsidP="007E70F9">
      <w:pPr>
        <w:pStyle w:val="a4"/>
        <w:rPr>
          <w:rFonts w:ascii="Times New Roman" w:hAnsi="Times New Roman" w:cs="Times New Roman"/>
          <w:bCs/>
        </w:rPr>
      </w:pPr>
      <w:r w:rsidRPr="007E70F9">
        <w:rPr>
          <w:rStyle w:val="a6"/>
          <w:rFonts w:ascii="Times New Roman" w:hAnsi="Times New Roman" w:cs="Times New Roman"/>
        </w:rPr>
        <w:footnoteRef/>
      </w:r>
      <w:r w:rsidRPr="007E70F9">
        <w:rPr>
          <w:rFonts w:ascii="Times New Roman" w:hAnsi="Times New Roman" w:cs="Times New Roman"/>
        </w:rPr>
        <w:t xml:space="preserve"> </w:t>
      </w:r>
      <w:proofErr w:type="spellStart"/>
      <w:r w:rsidRPr="007E70F9">
        <w:rPr>
          <w:rFonts w:ascii="Times New Roman" w:hAnsi="Times New Roman" w:cs="Times New Roman"/>
        </w:rPr>
        <w:t>Женетль</w:t>
      </w:r>
      <w:proofErr w:type="spellEnd"/>
      <w:r w:rsidRPr="007E70F9">
        <w:rPr>
          <w:rFonts w:ascii="Times New Roman" w:hAnsi="Times New Roman" w:cs="Times New Roman"/>
        </w:rPr>
        <w:t xml:space="preserve">, Светлана Захаровна Гражданский процесс [Текст] : учебник / </w:t>
      </w:r>
      <w:proofErr w:type="spellStart"/>
      <w:r w:rsidRPr="007E70F9">
        <w:rPr>
          <w:rFonts w:ascii="Times New Roman" w:hAnsi="Times New Roman" w:cs="Times New Roman"/>
        </w:rPr>
        <w:t>Женетль</w:t>
      </w:r>
      <w:proofErr w:type="spellEnd"/>
      <w:r w:rsidRPr="007E70F9">
        <w:rPr>
          <w:rFonts w:ascii="Times New Roman" w:hAnsi="Times New Roman" w:cs="Times New Roman"/>
        </w:rPr>
        <w:t xml:space="preserve"> С. З. , А.В. Никифоров. - 3-е изд. - Москва : РИОР : Инфра-М, 2012. - 432 с.</w:t>
      </w:r>
    </w:p>
    <w:p w:rsidR="007E70F9" w:rsidRDefault="007E70F9">
      <w:pPr>
        <w:pStyle w:val="a4"/>
      </w:pPr>
    </w:p>
  </w:footnote>
  <w:footnote w:id="3">
    <w:p w:rsidR="007E70F9" w:rsidRPr="007E70F9" w:rsidRDefault="007E70F9" w:rsidP="007E70F9">
      <w:pPr>
        <w:pStyle w:val="a4"/>
      </w:pPr>
      <w:r>
        <w:rPr>
          <w:rStyle w:val="a6"/>
        </w:rPr>
        <w:footnoteRef/>
      </w:r>
      <w:r>
        <w:t xml:space="preserve"> </w:t>
      </w:r>
      <w:r w:rsidRPr="007E70F9">
        <w:rPr>
          <w:bCs/>
        </w:rPr>
        <w:t>Федеральный закон от 02.10.2007 N 229-ФЗ (ред. от 28.12.2016) "Об исполнительном производстве"// Парламентская газета, N 131, 10.10.2007</w:t>
      </w:r>
    </w:p>
    <w:p w:rsidR="007E70F9" w:rsidRDefault="007E70F9">
      <w:pPr>
        <w:pStyle w:val="a4"/>
      </w:pPr>
    </w:p>
  </w:footnote>
  <w:footnote w:id="4">
    <w:p w:rsidR="007E70F9" w:rsidRPr="007E70F9" w:rsidRDefault="00723F71" w:rsidP="007E70F9">
      <w:pPr>
        <w:pStyle w:val="a4"/>
        <w:rPr>
          <w:bCs/>
        </w:rPr>
      </w:pPr>
      <w:r>
        <w:rPr>
          <w:rStyle w:val="a6"/>
        </w:rPr>
        <w:footnoteRef/>
      </w:r>
      <w:r w:rsidR="007E70F9" w:rsidRPr="007E70F9">
        <w:t xml:space="preserve">Конституция Российской Федерации  - http://www. </w:t>
      </w:r>
      <w:r w:rsidR="007E70F9" w:rsidRPr="007E70F9">
        <w:rPr>
          <w:lang w:val="en-US"/>
        </w:rPr>
        <w:t>constitution</w:t>
      </w:r>
      <w:r w:rsidR="007E70F9" w:rsidRPr="007E70F9">
        <w:t>.</w:t>
      </w:r>
      <w:r w:rsidR="007E70F9" w:rsidRPr="007E70F9">
        <w:rPr>
          <w:lang w:val="en-US"/>
        </w:rPr>
        <w:t>kremlin</w:t>
      </w:r>
      <w:r w:rsidR="007E70F9" w:rsidRPr="007E70F9">
        <w:t>.</w:t>
      </w:r>
      <w:proofErr w:type="spellStart"/>
      <w:r w:rsidR="007E70F9" w:rsidRPr="007E70F9">
        <w:rPr>
          <w:lang w:val="en-US"/>
        </w:rPr>
        <w:t>ru</w:t>
      </w:r>
      <w:proofErr w:type="spellEnd"/>
    </w:p>
    <w:p w:rsidR="00723F71" w:rsidRDefault="00723F71">
      <w:pPr>
        <w:pStyle w:val="a4"/>
      </w:pPr>
    </w:p>
  </w:footnote>
  <w:footnote w:id="5">
    <w:p w:rsidR="00C4794F" w:rsidRPr="007E70F9" w:rsidRDefault="00A15CCE" w:rsidP="007E70F9">
      <w:pPr>
        <w:pStyle w:val="a4"/>
        <w:rPr>
          <w:b/>
        </w:rPr>
      </w:pPr>
      <w:r>
        <w:rPr>
          <w:rStyle w:val="a6"/>
        </w:rPr>
        <w:footnoteRef/>
      </w:r>
      <w:r>
        <w:t xml:space="preserve"> </w:t>
      </w:r>
      <w:proofErr w:type="spellStart"/>
      <w:r w:rsidR="00C4794F" w:rsidRPr="007E70F9">
        <w:t>Гуреев</w:t>
      </w:r>
      <w:proofErr w:type="spellEnd"/>
      <w:r w:rsidR="00C4794F" w:rsidRPr="007E70F9">
        <w:t xml:space="preserve">, Владимир Александрович Исполнительное производство [Текст] : учебник для магистров / В. А. </w:t>
      </w:r>
      <w:proofErr w:type="spellStart"/>
      <w:r w:rsidR="00C4794F" w:rsidRPr="007E70F9">
        <w:t>Гуреев</w:t>
      </w:r>
      <w:proofErr w:type="spellEnd"/>
      <w:r w:rsidR="00C4794F" w:rsidRPr="007E70F9">
        <w:t xml:space="preserve">, В. В. Гущин. - 3-е изд. , </w:t>
      </w:r>
      <w:proofErr w:type="spellStart"/>
      <w:r w:rsidR="00C4794F" w:rsidRPr="007E70F9">
        <w:t>перераб</w:t>
      </w:r>
      <w:proofErr w:type="spellEnd"/>
      <w:r w:rsidR="00C4794F" w:rsidRPr="007E70F9">
        <w:t xml:space="preserve">. и доп. - Москва : </w:t>
      </w:r>
      <w:proofErr w:type="spellStart"/>
      <w:r w:rsidR="00C4794F" w:rsidRPr="007E70F9">
        <w:t>Юрайт</w:t>
      </w:r>
      <w:proofErr w:type="spellEnd"/>
      <w:r w:rsidR="00C4794F" w:rsidRPr="007E70F9">
        <w:t>, 2012. - 559 с.</w:t>
      </w:r>
      <w:r w:rsidR="00C4794F" w:rsidRPr="007E70F9">
        <w:rPr>
          <w:bCs/>
        </w:rPr>
        <w:t>.</w:t>
      </w:r>
    </w:p>
    <w:p w:rsidR="00A15CCE" w:rsidRDefault="00A15CCE">
      <w:pPr>
        <w:pStyle w:val="a4"/>
      </w:pPr>
    </w:p>
  </w:footnote>
  <w:footnote w:id="6">
    <w:p w:rsidR="007E70F9" w:rsidRPr="007E70F9" w:rsidRDefault="009315C0" w:rsidP="007E70F9">
      <w:pPr>
        <w:pStyle w:val="a4"/>
        <w:rPr>
          <w:bCs/>
        </w:rPr>
      </w:pPr>
      <w:r>
        <w:rPr>
          <w:rStyle w:val="a6"/>
        </w:rPr>
        <w:footnoteRef/>
      </w:r>
      <w:r>
        <w:t xml:space="preserve"> </w:t>
      </w:r>
      <w:r w:rsidR="007E70F9" w:rsidRPr="007E70F9">
        <w:t>Исполнительное производство [Текст] : учебное пособие / К. В. Косарев. - Новокузнецк : ФКОУ ВО Кузбасский институт ФСИН России, 2015. - 76 с.</w:t>
      </w:r>
    </w:p>
    <w:p w:rsidR="009315C0" w:rsidRDefault="009315C0">
      <w:pPr>
        <w:pStyle w:val="a4"/>
      </w:pPr>
    </w:p>
  </w:footnote>
  <w:footnote w:id="7">
    <w:p w:rsidR="007E70F9" w:rsidRPr="007E70F9" w:rsidRDefault="009315C0" w:rsidP="007E70F9">
      <w:pPr>
        <w:pStyle w:val="a4"/>
      </w:pPr>
      <w:r>
        <w:rPr>
          <w:rStyle w:val="a6"/>
        </w:rPr>
        <w:footnoteRef/>
      </w:r>
      <w:r>
        <w:t xml:space="preserve"> </w:t>
      </w:r>
      <w:r w:rsidR="007E70F9" w:rsidRPr="007E70F9">
        <w:t>Гражданский процессуальный кодекс Российской Федерации от 14.11.2002 N 138-ФЗ (ред. от 19.12.2016)// Российская газета, N 220, 20.11.2002</w:t>
      </w:r>
    </w:p>
    <w:p w:rsidR="009315C0" w:rsidRDefault="009315C0">
      <w:pPr>
        <w:pStyle w:val="a4"/>
      </w:pPr>
    </w:p>
  </w:footnote>
  <w:footnote w:id="8">
    <w:p w:rsidR="007E70F9" w:rsidRPr="007E70F9" w:rsidRDefault="00986659" w:rsidP="007E70F9">
      <w:pPr>
        <w:pStyle w:val="a4"/>
      </w:pPr>
      <w:r>
        <w:rPr>
          <w:rStyle w:val="a6"/>
        </w:rPr>
        <w:footnoteRef/>
      </w:r>
      <w:r>
        <w:t xml:space="preserve"> </w:t>
      </w:r>
      <w:r w:rsidR="007E70F9" w:rsidRPr="007E70F9">
        <w:rPr>
          <w:bCs/>
        </w:rPr>
        <w:t>Федеральный закон от 02.10.2007 N 229-ФЗ (ред. от 28.12.2016) "Об исполнительном производстве"// Парламентская газета, N 131, 10.10.2007</w:t>
      </w:r>
    </w:p>
    <w:p w:rsidR="00986659" w:rsidRDefault="00986659">
      <w:pPr>
        <w:pStyle w:val="a4"/>
      </w:pPr>
    </w:p>
  </w:footnote>
  <w:footnote w:id="9">
    <w:p w:rsidR="007E70F9" w:rsidRPr="007E70F9" w:rsidRDefault="008A40A3" w:rsidP="007E70F9">
      <w:pPr>
        <w:pStyle w:val="a4"/>
      </w:pPr>
      <w:r>
        <w:rPr>
          <w:rStyle w:val="a6"/>
        </w:rPr>
        <w:footnoteRef/>
      </w:r>
      <w:r>
        <w:t xml:space="preserve"> </w:t>
      </w:r>
      <w:r w:rsidR="007E70F9" w:rsidRPr="007E70F9">
        <w:t xml:space="preserve">Официальный сайт Кузбасский институт ФСИН России - </w:t>
      </w:r>
      <w:hyperlink r:id="rId1" w:history="1">
        <w:r w:rsidR="007E70F9" w:rsidRPr="007E70F9">
          <w:rPr>
            <w:rStyle w:val="af1"/>
          </w:rPr>
          <w:t>http://ki.fsin.su</w:t>
        </w:r>
      </w:hyperlink>
    </w:p>
    <w:p w:rsidR="008A40A3" w:rsidRDefault="008A40A3">
      <w:pPr>
        <w:pStyle w:val="a4"/>
      </w:pPr>
    </w:p>
  </w:footnote>
  <w:footnote w:id="10">
    <w:p w:rsidR="007E70F9" w:rsidRPr="007E70F9" w:rsidRDefault="006801CE" w:rsidP="007E70F9">
      <w:pPr>
        <w:pStyle w:val="a4"/>
      </w:pPr>
      <w:r>
        <w:rPr>
          <w:rStyle w:val="a6"/>
        </w:rPr>
        <w:footnoteRef/>
      </w:r>
      <w:r>
        <w:t xml:space="preserve"> </w:t>
      </w:r>
      <w:r w:rsidR="007E70F9" w:rsidRPr="007E70F9">
        <w:rPr>
          <w:bCs/>
        </w:rPr>
        <w:t>Федеральный закон от 02.10.2007 N 229-ФЗ (ред. от 28.12.2016) "Об исполнительном производстве"// Парламентская газета, N 131, 10.10.2007</w:t>
      </w:r>
    </w:p>
    <w:p w:rsidR="006801CE" w:rsidRDefault="006801CE">
      <w:pPr>
        <w:pStyle w:val="a4"/>
      </w:pPr>
    </w:p>
  </w:footnote>
  <w:footnote w:id="11">
    <w:p w:rsidR="007E70F9" w:rsidRPr="007E70F9" w:rsidRDefault="00443BFC" w:rsidP="007E70F9">
      <w:pPr>
        <w:pStyle w:val="a4"/>
      </w:pPr>
      <w:r>
        <w:rPr>
          <w:rStyle w:val="a6"/>
        </w:rPr>
        <w:footnoteRef/>
      </w:r>
      <w:r>
        <w:t xml:space="preserve"> </w:t>
      </w:r>
      <w:r w:rsidR="007E70F9" w:rsidRPr="007E70F9">
        <w:t xml:space="preserve">Официальный интернет-портал правовой информации. Государственная система правовой информации - </w:t>
      </w:r>
      <w:hyperlink r:id="rId2" w:history="1">
        <w:r w:rsidR="007E70F9" w:rsidRPr="007E70F9">
          <w:rPr>
            <w:rStyle w:val="af1"/>
          </w:rPr>
          <w:t>http://pravo.gov.ru</w:t>
        </w:r>
      </w:hyperlink>
    </w:p>
    <w:p w:rsidR="00443BFC" w:rsidRDefault="00443BFC">
      <w:pPr>
        <w:pStyle w:val="a4"/>
      </w:pPr>
    </w:p>
  </w:footnote>
  <w:footnote w:id="12">
    <w:p w:rsidR="007E70F9" w:rsidRPr="007E70F9" w:rsidRDefault="008E4D84" w:rsidP="007E70F9">
      <w:pPr>
        <w:pStyle w:val="a4"/>
        <w:rPr>
          <w:bCs/>
          <w:u w:val="single"/>
        </w:rPr>
      </w:pPr>
      <w:r>
        <w:rPr>
          <w:rStyle w:val="a6"/>
        </w:rPr>
        <w:footnoteRef/>
      </w:r>
      <w:r>
        <w:t xml:space="preserve"> </w:t>
      </w:r>
      <w:r w:rsidR="007E70F9" w:rsidRPr="007E70F9">
        <w:rPr>
          <w:bCs/>
        </w:rPr>
        <w:t xml:space="preserve">Конституционного Суда РФ - </w:t>
      </w:r>
      <w:hyperlink r:id="rId3" w:history="1">
        <w:r w:rsidR="007E70F9" w:rsidRPr="007E70F9">
          <w:rPr>
            <w:rStyle w:val="af1"/>
            <w:bCs/>
          </w:rPr>
          <w:t>http://ks.rfnet.ru/</w:t>
        </w:r>
      </w:hyperlink>
    </w:p>
    <w:p w:rsidR="008E4D84" w:rsidRDefault="008E4D84">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952131"/>
      <w:docPartObj>
        <w:docPartGallery w:val="Page Numbers (Top of Page)"/>
        <w:docPartUnique/>
      </w:docPartObj>
    </w:sdtPr>
    <w:sdtEndPr>
      <w:rPr>
        <w:rFonts w:ascii="Times New Roman" w:hAnsi="Times New Roman" w:cs="Times New Roman"/>
        <w:sz w:val="24"/>
        <w:szCs w:val="24"/>
      </w:rPr>
    </w:sdtEndPr>
    <w:sdtContent>
      <w:p w:rsidR="00D803AE" w:rsidRPr="00D803AE" w:rsidRDefault="00D803AE">
        <w:pPr>
          <w:pStyle w:val="a8"/>
          <w:jc w:val="center"/>
          <w:rPr>
            <w:rFonts w:ascii="Times New Roman" w:hAnsi="Times New Roman" w:cs="Times New Roman"/>
            <w:sz w:val="24"/>
            <w:szCs w:val="24"/>
          </w:rPr>
        </w:pPr>
        <w:r w:rsidRPr="00D803AE">
          <w:rPr>
            <w:rFonts w:ascii="Times New Roman" w:hAnsi="Times New Roman" w:cs="Times New Roman"/>
            <w:sz w:val="24"/>
            <w:szCs w:val="24"/>
          </w:rPr>
          <w:fldChar w:fldCharType="begin"/>
        </w:r>
        <w:r w:rsidRPr="00D803AE">
          <w:rPr>
            <w:rFonts w:ascii="Times New Roman" w:hAnsi="Times New Roman" w:cs="Times New Roman"/>
            <w:sz w:val="24"/>
            <w:szCs w:val="24"/>
          </w:rPr>
          <w:instrText>PAGE   \* MERGEFORMAT</w:instrText>
        </w:r>
        <w:r w:rsidRPr="00D803AE">
          <w:rPr>
            <w:rFonts w:ascii="Times New Roman" w:hAnsi="Times New Roman" w:cs="Times New Roman"/>
            <w:sz w:val="24"/>
            <w:szCs w:val="24"/>
          </w:rPr>
          <w:fldChar w:fldCharType="separate"/>
        </w:r>
        <w:r w:rsidR="009464EC">
          <w:rPr>
            <w:rFonts w:ascii="Times New Roman" w:hAnsi="Times New Roman" w:cs="Times New Roman"/>
            <w:noProof/>
            <w:sz w:val="24"/>
            <w:szCs w:val="24"/>
          </w:rPr>
          <w:t>2</w:t>
        </w:r>
        <w:r w:rsidRPr="00D803AE">
          <w:rPr>
            <w:rFonts w:ascii="Times New Roman" w:hAnsi="Times New Roman" w:cs="Times New Roman"/>
            <w:sz w:val="24"/>
            <w:szCs w:val="24"/>
          </w:rPr>
          <w:fldChar w:fldCharType="end"/>
        </w:r>
      </w:p>
    </w:sdtContent>
  </w:sdt>
  <w:p w:rsidR="00D803AE" w:rsidRDefault="00D803A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49AAD3C"/>
    <w:lvl w:ilvl="0">
      <w:start w:val="1"/>
      <w:numFmt w:val="decimal"/>
      <w:isLgl/>
      <w:suff w:val="nothing"/>
      <w:lvlText w:val="%1."/>
      <w:lvlJc w:val="left"/>
      <w:pPr>
        <w:ind w:left="426" w:firstLine="0"/>
      </w:pPr>
      <w:rPr>
        <w:color w:val="000000"/>
        <w:position w:val="0"/>
        <w:sz w:val="28"/>
        <w:szCs w:val="28"/>
      </w:rPr>
    </w:lvl>
    <w:lvl w:ilvl="1">
      <w:start w:val="1"/>
      <w:numFmt w:val="lowerLetter"/>
      <w:lvlText w:val="%2."/>
      <w:lvlJc w:val="left"/>
      <w:pPr>
        <w:tabs>
          <w:tab w:val="num" w:pos="360"/>
        </w:tabs>
        <w:ind w:left="360" w:firstLine="1080"/>
      </w:pPr>
      <w:rPr>
        <w:color w:val="000000"/>
        <w:position w:val="0"/>
        <w:sz w:val="22"/>
      </w:rPr>
    </w:lvl>
    <w:lvl w:ilvl="2">
      <w:start w:val="1"/>
      <w:numFmt w:val="lowerRoman"/>
      <w:lvlText w:val="%3."/>
      <w:lvlJc w:val="left"/>
      <w:pPr>
        <w:tabs>
          <w:tab w:val="num" w:pos="360"/>
        </w:tabs>
        <w:ind w:left="360" w:firstLine="1800"/>
      </w:pPr>
      <w:rPr>
        <w:color w:val="000000"/>
        <w:position w:val="0"/>
        <w:sz w:val="22"/>
      </w:rPr>
    </w:lvl>
    <w:lvl w:ilvl="3">
      <w:start w:val="1"/>
      <w:numFmt w:val="decimal"/>
      <w:isLgl/>
      <w:lvlText w:val="%4."/>
      <w:lvlJc w:val="left"/>
      <w:pPr>
        <w:tabs>
          <w:tab w:val="num" w:pos="360"/>
        </w:tabs>
        <w:ind w:left="360" w:firstLine="2520"/>
      </w:pPr>
      <w:rPr>
        <w:rFonts w:ascii="Times New Roman" w:hAnsi="Times New Roman" w:cs="Times New Roman" w:hint="default"/>
        <w:b w:val="0"/>
        <w:color w:val="000000"/>
        <w:position w:val="0"/>
        <w:sz w:val="28"/>
        <w:szCs w:val="28"/>
      </w:rPr>
    </w:lvl>
    <w:lvl w:ilvl="4">
      <w:start w:val="1"/>
      <w:numFmt w:val="lowerLetter"/>
      <w:lvlText w:val="%5."/>
      <w:lvlJc w:val="left"/>
      <w:pPr>
        <w:tabs>
          <w:tab w:val="num" w:pos="360"/>
        </w:tabs>
        <w:ind w:left="360" w:firstLine="3240"/>
      </w:pPr>
      <w:rPr>
        <w:color w:val="000000"/>
        <w:position w:val="0"/>
        <w:sz w:val="22"/>
      </w:rPr>
    </w:lvl>
    <w:lvl w:ilvl="5">
      <w:start w:val="1"/>
      <w:numFmt w:val="lowerRoman"/>
      <w:lvlText w:val="%6."/>
      <w:lvlJc w:val="left"/>
      <w:pPr>
        <w:tabs>
          <w:tab w:val="num" w:pos="360"/>
        </w:tabs>
        <w:ind w:left="360" w:firstLine="3960"/>
      </w:pPr>
      <w:rPr>
        <w:color w:val="000000"/>
        <w:position w:val="0"/>
        <w:sz w:val="22"/>
      </w:rPr>
    </w:lvl>
    <w:lvl w:ilvl="6">
      <w:start w:val="1"/>
      <w:numFmt w:val="decimal"/>
      <w:isLgl/>
      <w:lvlText w:val="%7."/>
      <w:lvlJc w:val="left"/>
      <w:pPr>
        <w:tabs>
          <w:tab w:val="num" w:pos="360"/>
        </w:tabs>
        <w:ind w:left="360" w:firstLine="4680"/>
      </w:pPr>
      <w:rPr>
        <w:color w:val="000000"/>
        <w:position w:val="0"/>
        <w:sz w:val="22"/>
      </w:rPr>
    </w:lvl>
    <w:lvl w:ilvl="7">
      <w:start w:val="1"/>
      <w:numFmt w:val="lowerLetter"/>
      <w:lvlText w:val="%8."/>
      <w:lvlJc w:val="left"/>
      <w:pPr>
        <w:tabs>
          <w:tab w:val="num" w:pos="360"/>
        </w:tabs>
        <w:ind w:left="360" w:firstLine="5400"/>
      </w:pPr>
      <w:rPr>
        <w:color w:val="000000"/>
        <w:position w:val="0"/>
        <w:sz w:val="22"/>
      </w:rPr>
    </w:lvl>
    <w:lvl w:ilvl="8">
      <w:start w:val="1"/>
      <w:numFmt w:val="lowerRoman"/>
      <w:lvlText w:val="%9."/>
      <w:lvlJc w:val="left"/>
      <w:pPr>
        <w:tabs>
          <w:tab w:val="num" w:pos="360"/>
        </w:tabs>
        <w:ind w:left="360" w:firstLine="6120"/>
      </w:pPr>
      <w:rPr>
        <w:color w:val="000000"/>
        <w:position w:val="0"/>
        <w:sz w:val="22"/>
      </w:rPr>
    </w:lvl>
  </w:abstractNum>
  <w:abstractNum w:abstractNumId="1">
    <w:nsid w:val="039F2695"/>
    <w:multiLevelType w:val="hybridMultilevel"/>
    <w:tmpl w:val="5972CA78"/>
    <w:lvl w:ilvl="0" w:tplc="A838E2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A613A5"/>
    <w:multiLevelType w:val="hybridMultilevel"/>
    <w:tmpl w:val="A12C9CC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0F1A0D9D"/>
    <w:multiLevelType w:val="hybridMultilevel"/>
    <w:tmpl w:val="4926B06A"/>
    <w:lvl w:ilvl="0" w:tplc="0DDC0A5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7C80E0C"/>
    <w:multiLevelType w:val="hybridMultilevel"/>
    <w:tmpl w:val="C8E2331C"/>
    <w:lvl w:ilvl="0" w:tplc="45D806BE">
      <w:start w:val="1"/>
      <w:numFmt w:val="decimal"/>
      <w:suff w:val="space"/>
      <w:lvlText w:val="%1."/>
      <w:lvlJc w:val="left"/>
      <w:rPr>
        <w:rFonts w:cs="Times New Roman" w:hint="default"/>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0EE44BD"/>
    <w:multiLevelType w:val="hybridMultilevel"/>
    <w:tmpl w:val="A4FA9FE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3C710B98"/>
    <w:multiLevelType w:val="hybridMultilevel"/>
    <w:tmpl w:val="1B2257D2"/>
    <w:lvl w:ilvl="0" w:tplc="699886C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2F815F0"/>
    <w:multiLevelType w:val="hybridMultilevel"/>
    <w:tmpl w:val="2570BD8A"/>
    <w:lvl w:ilvl="0" w:tplc="E4B23B6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63D7D0B"/>
    <w:multiLevelType w:val="hybridMultilevel"/>
    <w:tmpl w:val="AB986B40"/>
    <w:lvl w:ilvl="0" w:tplc="FED26114">
      <w:start w:val="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9">
    <w:nsid w:val="6D3960AA"/>
    <w:multiLevelType w:val="hybridMultilevel"/>
    <w:tmpl w:val="4F781910"/>
    <w:lvl w:ilvl="0" w:tplc="DE24AE60">
      <w:start w:val="1"/>
      <w:numFmt w:val="decimal"/>
      <w:lvlText w:val="%1."/>
      <w:lvlJc w:val="left"/>
      <w:pPr>
        <w:tabs>
          <w:tab w:val="num" w:pos="680"/>
        </w:tabs>
        <w:ind w:left="700" w:hanging="416"/>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7A0C69BF"/>
    <w:multiLevelType w:val="hybridMultilevel"/>
    <w:tmpl w:val="5D002BEA"/>
    <w:lvl w:ilvl="0" w:tplc="247877A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8"/>
  </w:num>
  <w:num w:numId="3">
    <w:abstractNumId w:val="3"/>
  </w:num>
  <w:num w:numId="4">
    <w:abstractNumId w:val="7"/>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numStart w:val="2"/>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AB5"/>
    <w:rsid w:val="000115D9"/>
    <w:rsid w:val="000557D6"/>
    <w:rsid w:val="0013729E"/>
    <w:rsid w:val="001C128C"/>
    <w:rsid w:val="001E1036"/>
    <w:rsid w:val="001F458E"/>
    <w:rsid w:val="0023089E"/>
    <w:rsid w:val="00244B94"/>
    <w:rsid w:val="00261385"/>
    <w:rsid w:val="002668ED"/>
    <w:rsid w:val="002C15DD"/>
    <w:rsid w:val="002C3E1A"/>
    <w:rsid w:val="002F2623"/>
    <w:rsid w:val="002F78BC"/>
    <w:rsid w:val="003940E8"/>
    <w:rsid w:val="00443BFC"/>
    <w:rsid w:val="004B26ED"/>
    <w:rsid w:val="004C135B"/>
    <w:rsid w:val="004D77D1"/>
    <w:rsid w:val="00501C95"/>
    <w:rsid w:val="00541BE3"/>
    <w:rsid w:val="005434E6"/>
    <w:rsid w:val="00561CA6"/>
    <w:rsid w:val="00581520"/>
    <w:rsid w:val="0059434D"/>
    <w:rsid w:val="005B321A"/>
    <w:rsid w:val="006801CE"/>
    <w:rsid w:val="0068096F"/>
    <w:rsid w:val="006D1769"/>
    <w:rsid w:val="006D5012"/>
    <w:rsid w:val="00723F71"/>
    <w:rsid w:val="00735347"/>
    <w:rsid w:val="0074033E"/>
    <w:rsid w:val="00782AF1"/>
    <w:rsid w:val="007A44BE"/>
    <w:rsid w:val="007B70F9"/>
    <w:rsid w:val="007E70F9"/>
    <w:rsid w:val="00815DB2"/>
    <w:rsid w:val="00837705"/>
    <w:rsid w:val="00875836"/>
    <w:rsid w:val="008A40A3"/>
    <w:rsid w:val="008E4D84"/>
    <w:rsid w:val="009202B3"/>
    <w:rsid w:val="009315C0"/>
    <w:rsid w:val="009464EC"/>
    <w:rsid w:val="0096724A"/>
    <w:rsid w:val="00986659"/>
    <w:rsid w:val="00A15CCE"/>
    <w:rsid w:val="00A45AB8"/>
    <w:rsid w:val="00A57B95"/>
    <w:rsid w:val="00A631B6"/>
    <w:rsid w:val="00A742C6"/>
    <w:rsid w:val="00A77197"/>
    <w:rsid w:val="00A94012"/>
    <w:rsid w:val="00AF728B"/>
    <w:rsid w:val="00C4525E"/>
    <w:rsid w:val="00C4794F"/>
    <w:rsid w:val="00C5705F"/>
    <w:rsid w:val="00C90AB5"/>
    <w:rsid w:val="00CA4C71"/>
    <w:rsid w:val="00CE6558"/>
    <w:rsid w:val="00D04383"/>
    <w:rsid w:val="00D068E3"/>
    <w:rsid w:val="00D24D7C"/>
    <w:rsid w:val="00D510CD"/>
    <w:rsid w:val="00D803AE"/>
    <w:rsid w:val="00E2636B"/>
    <w:rsid w:val="00E829F3"/>
    <w:rsid w:val="00E83973"/>
    <w:rsid w:val="00E86ABB"/>
    <w:rsid w:val="00EF6989"/>
    <w:rsid w:val="00F00DFC"/>
    <w:rsid w:val="00F754A0"/>
    <w:rsid w:val="00FA706E"/>
    <w:rsid w:val="00FB2A20"/>
    <w:rsid w:val="00FD59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372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0AB5"/>
    <w:pPr>
      <w:ind w:left="720"/>
      <w:contextualSpacing/>
    </w:pPr>
  </w:style>
  <w:style w:type="paragraph" w:styleId="a4">
    <w:name w:val="footnote text"/>
    <w:basedOn w:val="a"/>
    <w:link w:val="a5"/>
    <w:uiPriority w:val="99"/>
    <w:semiHidden/>
    <w:unhideWhenUsed/>
    <w:rsid w:val="001C128C"/>
    <w:pPr>
      <w:spacing w:after="0" w:line="240" w:lineRule="auto"/>
    </w:pPr>
    <w:rPr>
      <w:sz w:val="20"/>
      <w:szCs w:val="20"/>
    </w:rPr>
  </w:style>
  <w:style w:type="character" w:customStyle="1" w:styleId="a5">
    <w:name w:val="Текст сноски Знак"/>
    <w:basedOn w:val="a0"/>
    <w:link w:val="a4"/>
    <w:uiPriority w:val="99"/>
    <w:semiHidden/>
    <w:rsid w:val="001C128C"/>
    <w:rPr>
      <w:sz w:val="20"/>
      <w:szCs w:val="20"/>
    </w:rPr>
  </w:style>
  <w:style w:type="character" w:styleId="a6">
    <w:name w:val="footnote reference"/>
    <w:basedOn w:val="a0"/>
    <w:uiPriority w:val="99"/>
    <w:semiHidden/>
    <w:unhideWhenUsed/>
    <w:rsid w:val="001C128C"/>
    <w:rPr>
      <w:vertAlign w:val="superscript"/>
    </w:rPr>
  </w:style>
  <w:style w:type="character" w:customStyle="1" w:styleId="10">
    <w:name w:val="Заголовок 1 Знак"/>
    <w:basedOn w:val="a0"/>
    <w:link w:val="1"/>
    <w:uiPriority w:val="9"/>
    <w:rsid w:val="0013729E"/>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13729E"/>
    <w:pPr>
      <w:outlineLvl w:val="9"/>
    </w:pPr>
    <w:rPr>
      <w:lang w:eastAsia="ru-RU"/>
    </w:rPr>
  </w:style>
  <w:style w:type="paragraph" w:styleId="2">
    <w:name w:val="toc 2"/>
    <w:basedOn w:val="a"/>
    <w:next w:val="a"/>
    <w:autoRedefine/>
    <w:uiPriority w:val="39"/>
    <w:unhideWhenUsed/>
    <w:rsid w:val="0013729E"/>
    <w:pPr>
      <w:spacing w:after="100"/>
      <w:ind w:left="220"/>
    </w:pPr>
    <w:rPr>
      <w:rFonts w:eastAsiaTheme="minorEastAsia" w:cs="Times New Roman"/>
      <w:lang w:eastAsia="ru-RU"/>
    </w:rPr>
  </w:style>
  <w:style w:type="paragraph" w:styleId="11">
    <w:name w:val="toc 1"/>
    <w:basedOn w:val="a"/>
    <w:next w:val="a"/>
    <w:autoRedefine/>
    <w:uiPriority w:val="39"/>
    <w:unhideWhenUsed/>
    <w:rsid w:val="0013729E"/>
    <w:pPr>
      <w:spacing w:after="100"/>
    </w:pPr>
    <w:rPr>
      <w:rFonts w:eastAsiaTheme="minorEastAsia" w:cs="Times New Roman"/>
      <w:lang w:eastAsia="ru-RU"/>
    </w:rPr>
  </w:style>
  <w:style w:type="paragraph" w:styleId="3">
    <w:name w:val="toc 3"/>
    <w:basedOn w:val="a"/>
    <w:next w:val="a"/>
    <w:autoRedefine/>
    <w:uiPriority w:val="39"/>
    <w:unhideWhenUsed/>
    <w:rsid w:val="0013729E"/>
    <w:pPr>
      <w:spacing w:after="100"/>
      <w:ind w:left="440"/>
    </w:pPr>
    <w:rPr>
      <w:rFonts w:eastAsiaTheme="minorEastAsia" w:cs="Times New Roman"/>
      <w:lang w:eastAsia="ru-RU"/>
    </w:rPr>
  </w:style>
  <w:style w:type="paragraph" w:styleId="a8">
    <w:name w:val="header"/>
    <w:basedOn w:val="a"/>
    <w:link w:val="a9"/>
    <w:uiPriority w:val="99"/>
    <w:unhideWhenUsed/>
    <w:rsid w:val="00E86A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86ABB"/>
  </w:style>
  <w:style w:type="paragraph" w:styleId="aa">
    <w:name w:val="footer"/>
    <w:basedOn w:val="a"/>
    <w:link w:val="ab"/>
    <w:uiPriority w:val="99"/>
    <w:unhideWhenUsed/>
    <w:rsid w:val="00E86A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86ABB"/>
  </w:style>
  <w:style w:type="paragraph" w:styleId="ac">
    <w:name w:val="Balloon Text"/>
    <w:basedOn w:val="a"/>
    <w:link w:val="ad"/>
    <w:uiPriority w:val="99"/>
    <w:semiHidden/>
    <w:unhideWhenUsed/>
    <w:rsid w:val="00A940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94012"/>
    <w:rPr>
      <w:rFonts w:ascii="Tahoma" w:hAnsi="Tahoma" w:cs="Tahoma"/>
      <w:sz w:val="16"/>
      <w:szCs w:val="16"/>
    </w:rPr>
  </w:style>
  <w:style w:type="paragraph" w:styleId="ae">
    <w:name w:val="endnote text"/>
    <w:basedOn w:val="a"/>
    <w:link w:val="af"/>
    <w:uiPriority w:val="99"/>
    <w:semiHidden/>
    <w:unhideWhenUsed/>
    <w:rsid w:val="008E4D84"/>
    <w:pPr>
      <w:spacing w:after="0" w:line="240" w:lineRule="auto"/>
    </w:pPr>
    <w:rPr>
      <w:sz w:val="20"/>
      <w:szCs w:val="20"/>
    </w:rPr>
  </w:style>
  <w:style w:type="character" w:customStyle="1" w:styleId="af">
    <w:name w:val="Текст концевой сноски Знак"/>
    <w:basedOn w:val="a0"/>
    <w:link w:val="ae"/>
    <w:uiPriority w:val="99"/>
    <w:semiHidden/>
    <w:rsid w:val="008E4D84"/>
    <w:rPr>
      <w:sz w:val="20"/>
      <w:szCs w:val="20"/>
    </w:rPr>
  </w:style>
  <w:style w:type="character" w:styleId="af0">
    <w:name w:val="endnote reference"/>
    <w:basedOn w:val="a0"/>
    <w:uiPriority w:val="99"/>
    <w:semiHidden/>
    <w:unhideWhenUsed/>
    <w:rsid w:val="008E4D84"/>
    <w:rPr>
      <w:vertAlign w:val="superscript"/>
    </w:rPr>
  </w:style>
  <w:style w:type="character" w:styleId="af1">
    <w:name w:val="Hyperlink"/>
    <w:basedOn w:val="a0"/>
    <w:uiPriority w:val="99"/>
    <w:unhideWhenUsed/>
    <w:rsid w:val="00C4794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372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0AB5"/>
    <w:pPr>
      <w:ind w:left="720"/>
      <w:contextualSpacing/>
    </w:pPr>
  </w:style>
  <w:style w:type="paragraph" w:styleId="a4">
    <w:name w:val="footnote text"/>
    <w:basedOn w:val="a"/>
    <w:link w:val="a5"/>
    <w:uiPriority w:val="99"/>
    <w:semiHidden/>
    <w:unhideWhenUsed/>
    <w:rsid w:val="001C128C"/>
    <w:pPr>
      <w:spacing w:after="0" w:line="240" w:lineRule="auto"/>
    </w:pPr>
    <w:rPr>
      <w:sz w:val="20"/>
      <w:szCs w:val="20"/>
    </w:rPr>
  </w:style>
  <w:style w:type="character" w:customStyle="1" w:styleId="a5">
    <w:name w:val="Текст сноски Знак"/>
    <w:basedOn w:val="a0"/>
    <w:link w:val="a4"/>
    <w:uiPriority w:val="99"/>
    <w:semiHidden/>
    <w:rsid w:val="001C128C"/>
    <w:rPr>
      <w:sz w:val="20"/>
      <w:szCs w:val="20"/>
    </w:rPr>
  </w:style>
  <w:style w:type="character" w:styleId="a6">
    <w:name w:val="footnote reference"/>
    <w:basedOn w:val="a0"/>
    <w:uiPriority w:val="99"/>
    <w:semiHidden/>
    <w:unhideWhenUsed/>
    <w:rsid w:val="001C128C"/>
    <w:rPr>
      <w:vertAlign w:val="superscript"/>
    </w:rPr>
  </w:style>
  <w:style w:type="character" w:customStyle="1" w:styleId="10">
    <w:name w:val="Заголовок 1 Знак"/>
    <w:basedOn w:val="a0"/>
    <w:link w:val="1"/>
    <w:uiPriority w:val="9"/>
    <w:rsid w:val="0013729E"/>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13729E"/>
    <w:pPr>
      <w:outlineLvl w:val="9"/>
    </w:pPr>
    <w:rPr>
      <w:lang w:eastAsia="ru-RU"/>
    </w:rPr>
  </w:style>
  <w:style w:type="paragraph" w:styleId="2">
    <w:name w:val="toc 2"/>
    <w:basedOn w:val="a"/>
    <w:next w:val="a"/>
    <w:autoRedefine/>
    <w:uiPriority w:val="39"/>
    <w:unhideWhenUsed/>
    <w:rsid w:val="0013729E"/>
    <w:pPr>
      <w:spacing w:after="100"/>
      <w:ind w:left="220"/>
    </w:pPr>
    <w:rPr>
      <w:rFonts w:eastAsiaTheme="minorEastAsia" w:cs="Times New Roman"/>
      <w:lang w:eastAsia="ru-RU"/>
    </w:rPr>
  </w:style>
  <w:style w:type="paragraph" w:styleId="11">
    <w:name w:val="toc 1"/>
    <w:basedOn w:val="a"/>
    <w:next w:val="a"/>
    <w:autoRedefine/>
    <w:uiPriority w:val="39"/>
    <w:unhideWhenUsed/>
    <w:rsid w:val="0013729E"/>
    <w:pPr>
      <w:spacing w:after="100"/>
    </w:pPr>
    <w:rPr>
      <w:rFonts w:eastAsiaTheme="minorEastAsia" w:cs="Times New Roman"/>
      <w:lang w:eastAsia="ru-RU"/>
    </w:rPr>
  </w:style>
  <w:style w:type="paragraph" w:styleId="3">
    <w:name w:val="toc 3"/>
    <w:basedOn w:val="a"/>
    <w:next w:val="a"/>
    <w:autoRedefine/>
    <w:uiPriority w:val="39"/>
    <w:unhideWhenUsed/>
    <w:rsid w:val="0013729E"/>
    <w:pPr>
      <w:spacing w:after="100"/>
      <w:ind w:left="440"/>
    </w:pPr>
    <w:rPr>
      <w:rFonts w:eastAsiaTheme="minorEastAsia" w:cs="Times New Roman"/>
      <w:lang w:eastAsia="ru-RU"/>
    </w:rPr>
  </w:style>
  <w:style w:type="paragraph" w:styleId="a8">
    <w:name w:val="header"/>
    <w:basedOn w:val="a"/>
    <w:link w:val="a9"/>
    <w:uiPriority w:val="99"/>
    <w:unhideWhenUsed/>
    <w:rsid w:val="00E86AB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86ABB"/>
  </w:style>
  <w:style w:type="paragraph" w:styleId="aa">
    <w:name w:val="footer"/>
    <w:basedOn w:val="a"/>
    <w:link w:val="ab"/>
    <w:uiPriority w:val="99"/>
    <w:unhideWhenUsed/>
    <w:rsid w:val="00E86AB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86ABB"/>
  </w:style>
  <w:style w:type="paragraph" w:styleId="ac">
    <w:name w:val="Balloon Text"/>
    <w:basedOn w:val="a"/>
    <w:link w:val="ad"/>
    <w:uiPriority w:val="99"/>
    <w:semiHidden/>
    <w:unhideWhenUsed/>
    <w:rsid w:val="00A940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94012"/>
    <w:rPr>
      <w:rFonts w:ascii="Tahoma" w:hAnsi="Tahoma" w:cs="Tahoma"/>
      <w:sz w:val="16"/>
      <w:szCs w:val="16"/>
    </w:rPr>
  </w:style>
  <w:style w:type="paragraph" w:styleId="ae">
    <w:name w:val="endnote text"/>
    <w:basedOn w:val="a"/>
    <w:link w:val="af"/>
    <w:uiPriority w:val="99"/>
    <w:semiHidden/>
    <w:unhideWhenUsed/>
    <w:rsid w:val="008E4D84"/>
    <w:pPr>
      <w:spacing w:after="0" w:line="240" w:lineRule="auto"/>
    </w:pPr>
    <w:rPr>
      <w:sz w:val="20"/>
      <w:szCs w:val="20"/>
    </w:rPr>
  </w:style>
  <w:style w:type="character" w:customStyle="1" w:styleId="af">
    <w:name w:val="Текст концевой сноски Знак"/>
    <w:basedOn w:val="a0"/>
    <w:link w:val="ae"/>
    <w:uiPriority w:val="99"/>
    <w:semiHidden/>
    <w:rsid w:val="008E4D84"/>
    <w:rPr>
      <w:sz w:val="20"/>
      <w:szCs w:val="20"/>
    </w:rPr>
  </w:style>
  <w:style w:type="character" w:styleId="af0">
    <w:name w:val="endnote reference"/>
    <w:basedOn w:val="a0"/>
    <w:uiPriority w:val="99"/>
    <w:semiHidden/>
    <w:unhideWhenUsed/>
    <w:rsid w:val="008E4D84"/>
    <w:rPr>
      <w:vertAlign w:val="superscript"/>
    </w:rPr>
  </w:style>
  <w:style w:type="character" w:styleId="af1">
    <w:name w:val="Hyperlink"/>
    <w:basedOn w:val="a0"/>
    <w:uiPriority w:val="99"/>
    <w:unhideWhenUsed/>
    <w:rsid w:val="00C479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gov.ru/"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oprf.ru/rus/" TargetMode="External"/><Relationship Id="rId17" Type="http://schemas.openxmlformats.org/officeDocument/2006/relationships/hyperlink" Target="http://www.council.gov.ru/" TargetMode="External"/><Relationship Id="rId2" Type="http://schemas.openxmlformats.org/officeDocument/2006/relationships/numbering" Target="numbering.xml"/><Relationship Id="rId16" Type="http://schemas.openxmlformats.org/officeDocument/2006/relationships/hyperlink" Target="http://president.kremlin.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s.rfnet.ru/" TargetMode="External"/><Relationship Id="rId5" Type="http://schemas.openxmlformats.org/officeDocument/2006/relationships/settings" Target="settings.xml"/><Relationship Id="rId15" Type="http://schemas.openxmlformats.org/officeDocument/2006/relationships/hyperlink" Target="http://government.ru/" TargetMode="External"/><Relationship Id="rId10" Type="http://schemas.openxmlformats.org/officeDocument/2006/relationships/hyperlink" Target="http://www.duma.gov.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ki.fsin.s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ks.rfnet.ru/" TargetMode="External"/><Relationship Id="rId2" Type="http://schemas.openxmlformats.org/officeDocument/2006/relationships/hyperlink" Target="http://pravo.gov.ru/" TargetMode="External"/><Relationship Id="rId1" Type="http://schemas.openxmlformats.org/officeDocument/2006/relationships/hyperlink" Target="http://ki.fsin.s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F014A-C58E-4094-AE89-629259EC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4706</TotalTime>
  <Pages>29</Pages>
  <Words>6576</Words>
  <Characters>37489</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6</cp:revision>
  <dcterms:created xsi:type="dcterms:W3CDTF">2018-11-29T12:49:00Z</dcterms:created>
  <dcterms:modified xsi:type="dcterms:W3CDTF">2019-09-20T01:52:00Z</dcterms:modified>
</cp:coreProperties>
</file>